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C1C71C" w14:textId="77777777" w:rsidR="00A830AF" w:rsidRDefault="00A830AF" w:rsidP="00A830AF">
      <w:pPr>
        <w:jc w:val="left"/>
        <w:rPr>
          <w:rFonts w:ascii="Times New Roman" w:hAnsi="Times New Roman" w:cs="Times New Roman"/>
        </w:rPr>
      </w:pPr>
    </w:p>
    <w:p w14:paraId="4100621A" w14:textId="4F4436A8" w:rsidR="00A830AF" w:rsidRDefault="00A830AF" w:rsidP="00A830AF">
      <w:pPr>
        <w:jc w:val="left"/>
        <w:rPr>
          <w:rFonts w:ascii="Times New Roman" w:hAnsi="Times New Roman" w:cs="Times New Roman"/>
        </w:rPr>
      </w:pPr>
      <w:r w:rsidRPr="00541F78">
        <w:rPr>
          <w:rFonts w:ascii="Times New Roman" w:hAnsi="Times New Roman" w:cs="Times New Roman"/>
        </w:rPr>
        <w:t>ZATWIERDZAM</w:t>
      </w:r>
      <w:r w:rsidR="004502F8">
        <w:rPr>
          <w:rFonts w:ascii="Times New Roman" w:hAnsi="Times New Roman" w:cs="Times New Roman"/>
        </w:rPr>
        <w:t>:</w:t>
      </w:r>
    </w:p>
    <w:p w14:paraId="06F1984A" w14:textId="77777777" w:rsidR="004502F8" w:rsidRPr="00541F78" w:rsidRDefault="004502F8" w:rsidP="00A830AF">
      <w:pPr>
        <w:jc w:val="left"/>
        <w:rPr>
          <w:rFonts w:ascii="Times New Roman" w:hAnsi="Times New Roman" w:cs="Times New Roman"/>
        </w:rPr>
      </w:pPr>
    </w:p>
    <w:p w14:paraId="5A484D0C" w14:textId="0118EF47" w:rsidR="00A830AF" w:rsidRDefault="00A830AF" w:rsidP="00A830AF">
      <w:pPr>
        <w:rPr>
          <w:lang w:eastAsia="pl-PL"/>
        </w:rPr>
      </w:pPr>
    </w:p>
    <w:p w14:paraId="34A0356F" w14:textId="012EB779" w:rsidR="00A830AF" w:rsidRDefault="00A830AF" w:rsidP="00A830AF">
      <w:pPr>
        <w:rPr>
          <w:lang w:eastAsia="pl-PL"/>
        </w:rPr>
      </w:pPr>
    </w:p>
    <w:p w14:paraId="537A0FC2" w14:textId="77777777" w:rsidR="00A830AF" w:rsidRPr="00F25D81" w:rsidRDefault="00A830AF" w:rsidP="00A830AF">
      <w:pPr>
        <w:jc w:val="center"/>
        <w:rPr>
          <w:lang w:eastAsia="pl-PL"/>
        </w:rPr>
      </w:pPr>
    </w:p>
    <w:p w14:paraId="1C86E6ED" w14:textId="41C5820B" w:rsidR="00705B7E" w:rsidRPr="00705B7E" w:rsidRDefault="004719F8" w:rsidP="00705B7E">
      <w:pPr>
        <w:pStyle w:val="Bezodstpw"/>
        <w:spacing w:line="276" w:lineRule="auto"/>
        <w:jc w:val="center"/>
        <w:rPr>
          <w:rStyle w:val="Wyrnienieintensywne"/>
          <w:rFonts w:ascii="Times New Roman" w:hAnsi="Times New Roman" w:cs="Times New Roman"/>
          <w:b/>
          <w:i w:val="0"/>
          <w:iCs w:val="0"/>
          <w:color w:val="auto"/>
          <w:sz w:val="32"/>
        </w:rPr>
      </w:pPr>
      <w:r>
        <w:rPr>
          <w:rStyle w:val="Wyrnienieintensywne"/>
          <w:rFonts w:ascii="Times New Roman" w:hAnsi="Times New Roman" w:cs="Times New Roman"/>
          <w:b/>
          <w:i w:val="0"/>
          <w:color w:val="auto"/>
          <w:sz w:val="32"/>
        </w:rPr>
        <w:t>P</w:t>
      </w:r>
      <w:r w:rsidR="00705B7E" w:rsidRPr="00705B7E">
        <w:rPr>
          <w:rStyle w:val="Wyrnienieintensywne"/>
          <w:rFonts w:ascii="Times New Roman" w:hAnsi="Times New Roman" w:cs="Times New Roman"/>
          <w:b/>
          <w:i w:val="0"/>
          <w:color w:val="auto"/>
          <w:sz w:val="32"/>
        </w:rPr>
        <w:t xml:space="preserve">rocedura dokonywania zgłoszeń </w:t>
      </w:r>
      <w:r>
        <w:rPr>
          <w:rStyle w:val="Wyrnienieintensywne"/>
          <w:rFonts w:ascii="Times New Roman" w:hAnsi="Times New Roman" w:cs="Times New Roman"/>
          <w:b/>
          <w:i w:val="0"/>
          <w:color w:val="auto"/>
          <w:sz w:val="32"/>
        </w:rPr>
        <w:t xml:space="preserve">wewnętrznych </w:t>
      </w:r>
      <w:r w:rsidR="00705B7E" w:rsidRPr="00705B7E">
        <w:rPr>
          <w:rStyle w:val="Wyrnienieintensywne"/>
          <w:rFonts w:ascii="Times New Roman" w:hAnsi="Times New Roman" w:cs="Times New Roman"/>
          <w:b/>
          <w:i w:val="0"/>
          <w:color w:val="auto"/>
          <w:sz w:val="32"/>
        </w:rPr>
        <w:t xml:space="preserve">naruszeń prawa </w:t>
      </w:r>
    </w:p>
    <w:p w14:paraId="7E55CB1D" w14:textId="77777777" w:rsidR="00705B7E" w:rsidRPr="00705B7E" w:rsidRDefault="00705B7E" w:rsidP="00705B7E">
      <w:pPr>
        <w:pStyle w:val="Bezodstpw"/>
        <w:spacing w:line="276" w:lineRule="auto"/>
        <w:jc w:val="center"/>
        <w:rPr>
          <w:rStyle w:val="Wyrnienieintensywne"/>
          <w:rFonts w:ascii="Times New Roman" w:hAnsi="Times New Roman" w:cs="Times New Roman"/>
          <w:b/>
          <w:i w:val="0"/>
          <w:iCs w:val="0"/>
          <w:color w:val="auto"/>
          <w:sz w:val="32"/>
        </w:rPr>
      </w:pPr>
      <w:r w:rsidRPr="00705B7E">
        <w:rPr>
          <w:rStyle w:val="Wyrnienieintensywne"/>
          <w:rFonts w:ascii="Times New Roman" w:hAnsi="Times New Roman" w:cs="Times New Roman"/>
          <w:b/>
          <w:i w:val="0"/>
          <w:color w:val="auto"/>
          <w:sz w:val="32"/>
        </w:rPr>
        <w:t xml:space="preserve">i podejmowania działań następczych </w:t>
      </w:r>
    </w:p>
    <w:p w14:paraId="3C5E2081" w14:textId="20A72B78" w:rsidR="00705B7E" w:rsidRPr="00705B7E" w:rsidRDefault="00705B7E" w:rsidP="00705B7E">
      <w:pPr>
        <w:pStyle w:val="Bezodstpw"/>
        <w:spacing w:line="276" w:lineRule="auto"/>
        <w:jc w:val="center"/>
        <w:rPr>
          <w:rStyle w:val="Wyrnienieintensywne"/>
          <w:rFonts w:ascii="Times New Roman" w:hAnsi="Times New Roman" w:cs="Times New Roman"/>
          <w:b/>
          <w:i w:val="0"/>
          <w:iCs w:val="0"/>
          <w:color w:val="auto"/>
          <w:sz w:val="32"/>
        </w:rPr>
      </w:pPr>
      <w:r>
        <w:rPr>
          <w:rStyle w:val="Wyrnienieintensywne"/>
          <w:rFonts w:ascii="Times New Roman" w:hAnsi="Times New Roman" w:cs="Times New Roman"/>
          <w:b/>
          <w:i w:val="0"/>
          <w:color w:val="auto"/>
          <w:sz w:val="32"/>
        </w:rPr>
        <w:t>w</w:t>
      </w:r>
      <w:r w:rsidRPr="00705B7E">
        <w:rPr>
          <w:rStyle w:val="Wyrnienieintensywne"/>
          <w:rFonts w:ascii="Times New Roman" w:hAnsi="Times New Roman" w:cs="Times New Roman"/>
          <w:b/>
          <w:i w:val="0"/>
          <w:color w:val="auto"/>
          <w:sz w:val="32"/>
        </w:rPr>
        <w:t xml:space="preserve"> Komend</w:t>
      </w:r>
      <w:r>
        <w:rPr>
          <w:rStyle w:val="Wyrnienieintensywne"/>
          <w:rFonts w:ascii="Times New Roman" w:hAnsi="Times New Roman" w:cs="Times New Roman"/>
          <w:b/>
          <w:i w:val="0"/>
          <w:color w:val="auto"/>
          <w:sz w:val="32"/>
        </w:rPr>
        <w:t>zie</w:t>
      </w:r>
      <w:r w:rsidRPr="00705B7E">
        <w:rPr>
          <w:rStyle w:val="Wyrnienieintensywne"/>
          <w:rFonts w:ascii="Times New Roman" w:hAnsi="Times New Roman" w:cs="Times New Roman"/>
          <w:b/>
          <w:i w:val="0"/>
          <w:color w:val="auto"/>
          <w:sz w:val="32"/>
        </w:rPr>
        <w:t xml:space="preserve"> Powiatowej Policji w Nakle nad Notecią</w:t>
      </w:r>
    </w:p>
    <w:p w14:paraId="0211D034" w14:textId="2B398025" w:rsidR="00705B7E" w:rsidRPr="00705B7E" w:rsidRDefault="00705B7E" w:rsidP="00705B7E">
      <w:pPr>
        <w:pStyle w:val="Bezodstpw"/>
        <w:spacing w:line="276" w:lineRule="auto"/>
        <w:jc w:val="center"/>
        <w:rPr>
          <w:rStyle w:val="Wyrnienieintensywne"/>
          <w:rFonts w:ascii="Times New Roman" w:hAnsi="Times New Roman" w:cs="Times New Roman"/>
          <w:b/>
          <w:i w:val="0"/>
          <w:iCs w:val="0"/>
          <w:color w:val="auto"/>
          <w:sz w:val="32"/>
        </w:rPr>
      </w:pPr>
      <w:r w:rsidRPr="00705B7E">
        <w:rPr>
          <w:rStyle w:val="Wyrnienieintensywne"/>
          <w:rFonts w:ascii="Times New Roman" w:hAnsi="Times New Roman" w:cs="Times New Roman"/>
          <w:b/>
          <w:i w:val="0"/>
          <w:color w:val="auto"/>
          <w:sz w:val="32"/>
        </w:rPr>
        <w:t>i jednostk</w:t>
      </w:r>
      <w:r>
        <w:rPr>
          <w:rStyle w:val="Wyrnienieintensywne"/>
          <w:rFonts w:ascii="Times New Roman" w:hAnsi="Times New Roman" w:cs="Times New Roman"/>
          <w:b/>
          <w:i w:val="0"/>
          <w:color w:val="auto"/>
          <w:sz w:val="32"/>
        </w:rPr>
        <w:t>ach</w:t>
      </w:r>
      <w:r w:rsidRPr="00705B7E">
        <w:rPr>
          <w:rStyle w:val="Wyrnienieintensywne"/>
          <w:rFonts w:ascii="Times New Roman" w:hAnsi="Times New Roman" w:cs="Times New Roman"/>
          <w:b/>
          <w:i w:val="0"/>
          <w:color w:val="auto"/>
          <w:sz w:val="32"/>
        </w:rPr>
        <w:t xml:space="preserve"> podległych</w:t>
      </w:r>
    </w:p>
    <w:p w14:paraId="006D1E7B" w14:textId="41D3D107" w:rsidR="00705B7E" w:rsidRPr="00705B7E" w:rsidRDefault="00705B7E" w:rsidP="00705B7E">
      <w:pPr>
        <w:pStyle w:val="Bezodstpw"/>
        <w:spacing w:line="276" w:lineRule="auto"/>
        <w:jc w:val="center"/>
        <w:rPr>
          <w:rStyle w:val="Wyrnienieintensywne"/>
          <w:rFonts w:ascii="Times New Roman" w:hAnsi="Times New Roman" w:cs="Times New Roman"/>
          <w:b/>
          <w:i w:val="0"/>
          <w:iCs w:val="0"/>
          <w:color w:val="auto"/>
          <w:sz w:val="32"/>
        </w:rPr>
      </w:pPr>
      <w:r>
        <w:rPr>
          <w:rStyle w:val="Wyrnienieintensywne"/>
          <w:rFonts w:ascii="Times New Roman" w:hAnsi="Times New Roman" w:cs="Times New Roman"/>
          <w:b/>
          <w:i w:val="0"/>
          <w:color w:val="auto"/>
          <w:sz w:val="32"/>
        </w:rPr>
        <w:t xml:space="preserve">z dnia        grudnia </w:t>
      </w:r>
      <w:r w:rsidRPr="00705B7E">
        <w:rPr>
          <w:rStyle w:val="Wyrnienieintensywne"/>
          <w:rFonts w:ascii="Times New Roman" w:hAnsi="Times New Roman" w:cs="Times New Roman"/>
          <w:b/>
          <w:i w:val="0"/>
          <w:color w:val="auto"/>
          <w:sz w:val="32"/>
        </w:rPr>
        <w:t>2024 roku</w:t>
      </w:r>
    </w:p>
    <w:p w14:paraId="0CBB64F0" w14:textId="02106FEE" w:rsidR="00A830AF" w:rsidRDefault="00A830AF" w:rsidP="00A830AF">
      <w:pPr>
        <w:pStyle w:val="TYTDZOZNoznaczenietytuulubdziau"/>
        <w:spacing w:after="240"/>
        <w:rPr>
          <w:rFonts w:cs="Calibri"/>
          <w:b/>
          <w:bCs/>
        </w:rPr>
      </w:pPr>
    </w:p>
    <w:p w14:paraId="0C1C0E67" w14:textId="77777777" w:rsidR="00A830AF" w:rsidRPr="00AA65DE" w:rsidRDefault="00A830AF" w:rsidP="00A830AF">
      <w:pPr>
        <w:rPr>
          <w:lang w:eastAsia="pl-PL"/>
        </w:rPr>
      </w:pPr>
    </w:p>
    <w:p w14:paraId="2B613646" w14:textId="77777777" w:rsidR="00A830AF" w:rsidRPr="009069B4" w:rsidRDefault="00A830AF" w:rsidP="00A830AF">
      <w:pPr>
        <w:pStyle w:val="ROZDZODDZOZNoznaczenierozdziauluboddziau"/>
      </w:pPr>
      <w:r w:rsidRPr="009069B4">
        <w:t>Rozdział 1</w:t>
      </w:r>
    </w:p>
    <w:p w14:paraId="4B6BDF64" w14:textId="77777777" w:rsidR="00A830AF" w:rsidRPr="009069B4" w:rsidRDefault="00A830AF" w:rsidP="00A830AF">
      <w:pPr>
        <w:pStyle w:val="ROZDZODDZPRZEDMprzedmiotregulacjirozdziauluboddziau"/>
      </w:pPr>
      <w:r>
        <w:t>Postanowienia</w:t>
      </w:r>
      <w:r w:rsidRPr="009069B4">
        <w:t xml:space="preserve"> ogólne</w:t>
      </w:r>
    </w:p>
    <w:p w14:paraId="00B51512" w14:textId="31907055" w:rsidR="006F7B34" w:rsidRPr="006F7B34" w:rsidRDefault="00A830AF" w:rsidP="006F7B34">
      <w:pPr>
        <w:pStyle w:val="ARTartustawynprozporzdzenia"/>
        <w:rPr>
          <w:rFonts w:ascii="Times New Roman" w:eastAsia="NSimSun" w:hAnsi="Times New Roman" w:cs="Times New Roman"/>
        </w:rPr>
      </w:pPr>
      <w:r w:rsidRPr="00AA65DE">
        <w:rPr>
          <w:b/>
          <w:bCs/>
        </w:rPr>
        <w:t>§ 1.</w:t>
      </w:r>
      <w:r w:rsidR="00F630F0">
        <w:rPr>
          <w:rFonts w:cs="Calibri"/>
        </w:rPr>
        <w:t xml:space="preserve"> </w:t>
      </w:r>
      <w:r w:rsidRPr="009069B4">
        <w:t xml:space="preserve">Procedura zgłoszeń wewnętrznych stanowi realizację obowiązków wynikających </w:t>
      </w:r>
      <w:r w:rsidR="00F630F0">
        <w:br/>
      </w:r>
      <w:r w:rsidRPr="009069B4">
        <w:t xml:space="preserve">z art. 24 ust. 1 ustawy z dnia 14 czerwca 2024 r. o ochronie sygnalistów </w:t>
      </w:r>
      <w:r>
        <w:rPr>
          <w:rFonts w:cs="Calibri"/>
        </w:rPr>
        <w:br/>
      </w:r>
      <w:r>
        <w:t xml:space="preserve">(Dz. U. poz. 928) i </w:t>
      </w:r>
      <w:r w:rsidRPr="00541F78">
        <w:t xml:space="preserve">służy do zgłaszania naruszeń prawa w rozumieniu </w:t>
      </w:r>
      <w:r>
        <w:t xml:space="preserve">tej </w:t>
      </w:r>
      <w:r w:rsidRPr="00541F78">
        <w:t xml:space="preserve">ustawy </w:t>
      </w:r>
      <w:r>
        <w:t>oraz</w:t>
      </w:r>
      <w:r w:rsidRPr="00541F78">
        <w:t xml:space="preserve"> podejmowania działań następczych w Komendzie </w:t>
      </w:r>
      <w:r w:rsidR="006F7B34">
        <w:t xml:space="preserve">Powiatowej </w:t>
      </w:r>
      <w:r w:rsidRPr="005C218A">
        <w:rPr>
          <w:rFonts w:ascii="Times New Roman" w:eastAsia="NSimSun" w:hAnsi="Times New Roman" w:cs="Times New Roman"/>
        </w:rPr>
        <w:t xml:space="preserve">Policji w </w:t>
      </w:r>
      <w:r w:rsidR="006F7B34">
        <w:rPr>
          <w:rFonts w:ascii="Times New Roman" w:eastAsia="NSimSun" w:hAnsi="Times New Roman" w:cs="Times New Roman"/>
        </w:rPr>
        <w:t>Nakle nad Notecią</w:t>
      </w:r>
      <w:r w:rsidR="00F630F0">
        <w:rPr>
          <w:rFonts w:ascii="Times New Roman" w:eastAsia="NSimSun" w:hAnsi="Times New Roman" w:cs="Times New Roman"/>
        </w:rPr>
        <w:t xml:space="preserve"> </w:t>
      </w:r>
      <w:r w:rsidR="00F630F0">
        <w:rPr>
          <w:rFonts w:ascii="Times New Roman" w:eastAsia="NSimSun" w:hAnsi="Times New Roman" w:cs="Times New Roman"/>
        </w:rPr>
        <w:br/>
        <w:t>i jednostkach podległych</w:t>
      </w:r>
      <w:r w:rsidR="006F7B34">
        <w:rPr>
          <w:rFonts w:ascii="Times New Roman" w:eastAsia="NSimSun" w:hAnsi="Times New Roman" w:cs="Times New Roman"/>
        </w:rPr>
        <w:t xml:space="preserve"> </w:t>
      </w:r>
      <w:r w:rsidR="00F630F0">
        <w:rPr>
          <w:rFonts w:ascii="Times New Roman" w:eastAsia="NSimSun" w:hAnsi="Times New Roman" w:cs="Times New Roman"/>
        </w:rPr>
        <w:t>(</w:t>
      </w:r>
      <w:r w:rsidR="006F7B34">
        <w:rPr>
          <w:rFonts w:ascii="Times New Roman" w:eastAsia="NSimSun" w:hAnsi="Times New Roman" w:cs="Times New Roman"/>
        </w:rPr>
        <w:t>Komisariacie Policji w Szubinie, Komisariacie Policji w Kcyni, Komisariacie Policji w Mroczy, Posterunku Policji w Sadkach</w:t>
      </w:r>
      <w:r w:rsidR="00F630F0">
        <w:rPr>
          <w:rFonts w:ascii="Times New Roman" w:eastAsia="NSimSun" w:hAnsi="Times New Roman" w:cs="Times New Roman"/>
        </w:rPr>
        <w:t>)</w:t>
      </w:r>
      <w:r w:rsidR="006F7B34">
        <w:rPr>
          <w:rFonts w:ascii="Times New Roman" w:eastAsia="NSimSun" w:hAnsi="Times New Roman" w:cs="Times New Roman"/>
        </w:rPr>
        <w:t xml:space="preserve">. </w:t>
      </w:r>
    </w:p>
    <w:p w14:paraId="50D648FA" w14:textId="0F16D5DA" w:rsidR="00A830AF" w:rsidRDefault="00A830AF" w:rsidP="00A830AF">
      <w:pPr>
        <w:pStyle w:val="ARTartustawynprozporzdzenia"/>
        <w:rPr>
          <w:rFonts w:cs="Calibri"/>
        </w:rPr>
      </w:pPr>
      <w:r w:rsidRPr="00AA65DE">
        <w:rPr>
          <w:b/>
          <w:bCs/>
        </w:rPr>
        <w:t>§ 2.</w:t>
      </w:r>
      <w:r w:rsidR="00F630F0">
        <w:rPr>
          <w:rFonts w:cs="Calibri"/>
        </w:rPr>
        <w:t xml:space="preserve"> </w:t>
      </w:r>
      <w:r w:rsidRPr="00541F78">
        <w:t xml:space="preserve">Celem procedury jest ukształtowanie efektywnego i jednolitego systemu informowania o naruszeniach prawa w </w:t>
      </w:r>
      <w:r w:rsidR="007005DB">
        <w:t xml:space="preserve">Komendzie </w:t>
      </w:r>
      <w:r w:rsidR="006F7B34">
        <w:t>P</w:t>
      </w:r>
      <w:r w:rsidR="006F7B34">
        <w:rPr>
          <w:rFonts w:ascii="Times New Roman" w:eastAsia="NSimSun" w:hAnsi="Times New Roman" w:cs="Times New Roman"/>
        </w:rPr>
        <w:t>owiatowej</w:t>
      </w:r>
      <w:r w:rsidRPr="005C218A">
        <w:rPr>
          <w:rFonts w:ascii="Times New Roman" w:eastAsia="NSimSun" w:hAnsi="Times New Roman" w:cs="Times New Roman"/>
        </w:rPr>
        <w:t xml:space="preserve"> Policji w </w:t>
      </w:r>
      <w:r w:rsidR="006F7B34">
        <w:rPr>
          <w:rFonts w:ascii="Times New Roman" w:eastAsia="NSimSun" w:hAnsi="Times New Roman" w:cs="Times New Roman"/>
        </w:rPr>
        <w:t xml:space="preserve">Nakle nad Notecią </w:t>
      </w:r>
      <w:r w:rsidR="00F630F0">
        <w:rPr>
          <w:rFonts w:ascii="Times New Roman" w:eastAsia="NSimSun" w:hAnsi="Times New Roman" w:cs="Times New Roman"/>
        </w:rPr>
        <w:br/>
      </w:r>
      <w:r w:rsidR="006F7B34">
        <w:rPr>
          <w:rFonts w:ascii="Times New Roman" w:eastAsia="NSimSun" w:hAnsi="Times New Roman" w:cs="Times New Roman"/>
        </w:rPr>
        <w:t xml:space="preserve">i jednostkach podległych, </w:t>
      </w:r>
      <w:r w:rsidRPr="00541F78">
        <w:t>poprzez stworzenie bezpiecznych kanałów zgłoszeniowych, zapobiegających podejmowaniu jakichkolwiek działań odwetowych wobec sygnalisty.</w:t>
      </w:r>
    </w:p>
    <w:p w14:paraId="47BA72BD" w14:textId="12C2F97B" w:rsidR="00A830AF" w:rsidRDefault="00A830AF" w:rsidP="00A830AF">
      <w:pPr>
        <w:pStyle w:val="ARTartustawynprozporzdzenia"/>
        <w:rPr>
          <w:rFonts w:ascii="Times New Roman" w:hAnsi="Times New Roman" w:cs="Times New Roman"/>
        </w:rPr>
      </w:pPr>
      <w:r w:rsidRPr="00AA65DE">
        <w:rPr>
          <w:b/>
          <w:bCs/>
        </w:rPr>
        <w:t>§ 3.</w:t>
      </w:r>
      <w:r>
        <w:rPr>
          <w:b/>
          <w:bCs/>
        </w:rPr>
        <w:t xml:space="preserve"> </w:t>
      </w:r>
      <w:r w:rsidRPr="004B41D1">
        <w:t>1</w:t>
      </w:r>
      <w:r>
        <w:t xml:space="preserve">. </w:t>
      </w:r>
      <w:r w:rsidRPr="00AB64BB">
        <w:rPr>
          <w:rFonts w:ascii="Times New Roman" w:hAnsi="Times New Roman" w:cs="Times New Roman"/>
        </w:rPr>
        <w:t>Procedura zgłoszeń wewnętrznych ma zastosowanie do byłych i obecnych</w:t>
      </w:r>
      <w:r>
        <w:rPr>
          <w:rFonts w:ascii="Times New Roman" w:hAnsi="Times New Roman" w:cs="Times New Roman"/>
        </w:rPr>
        <w:t xml:space="preserve"> </w:t>
      </w:r>
      <w:r w:rsidRPr="00AB64BB">
        <w:rPr>
          <w:rFonts w:ascii="Times New Roman" w:hAnsi="Times New Roman" w:cs="Times New Roman"/>
        </w:rPr>
        <w:t xml:space="preserve">pracowników/policjantów </w:t>
      </w:r>
      <w:r>
        <w:rPr>
          <w:rFonts w:ascii="Times New Roman" w:hAnsi="Times New Roman" w:cs="Times New Roman"/>
        </w:rPr>
        <w:t xml:space="preserve">Komendy </w:t>
      </w:r>
      <w:r w:rsidR="006F7B34">
        <w:rPr>
          <w:rFonts w:ascii="Times New Roman" w:hAnsi="Times New Roman" w:cs="Times New Roman"/>
        </w:rPr>
        <w:t xml:space="preserve">Powiatowej </w:t>
      </w:r>
      <w:r w:rsidRPr="005C218A">
        <w:rPr>
          <w:rFonts w:ascii="Times New Roman" w:eastAsia="NSimSun" w:hAnsi="Times New Roman" w:cs="Times New Roman"/>
        </w:rPr>
        <w:t xml:space="preserve">Policji w </w:t>
      </w:r>
      <w:r w:rsidR="006F7B34">
        <w:rPr>
          <w:rFonts w:ascii="Times New Roman" w:eastAsia="NSimSun" w:hAnsi="Times New Roman" w:cs="Times New Roman"/>
        </w:rPr>
        <w:t xml:space="preserve">Nakle nad Notecią i jednostek podległych </w:t>
      </w:r>
      <w:r w:rsidRPr="00AB64BB">
        <w:rPr>
          <w:rFonts w:ascii="Times New Roman" w:hAnsi="Times New Roman" w:cs="Times New Roman"/>
        </w:rPr>
        <w:t>oraz o</w:t>
      </w:r>
      <w:r w:rsidRPr="00AB64BB">
        <w:rPr>
          <w:rFonts w:ascii="Times New Roman" w:hAnsi="Times New Roman" w:cs="Calibri"/>
        </w:rPr>
        <w:t xml:space="preserve">sób ubiegających się o pracę na podstawie stosunku pracy oraz innego stosunku prawnego, stanowiącego podstawę świadczenia pracy lub usług lub pełnienia funkcji, lub pełnienia służby w </w:t>
      </w:r>
      <w:r>
        <w:rPr>
          <w:rFonts w:ascii="Times New Roman" w:hAnsi="Times New Roman" w:cs="Calibri"/>
        </w:rPr>
        <w:t xml:space="preserve">Komendzie </w:t>
      </w:r>
      <w:r w:rsidR="006F7B34">
        <w:rPr>
          <w:rFonts w:ascii="Times New Roman" w:eastAsia="NSimSun" w:hAnsi="Times New Roman" w:cs="Times New Roman"/>
        </w:rPr>
        <w:t>Powiatowej</w:t>
      </w:r>
      <w:r w:rsidRPr="005C218A">
        <w:rPr>
          <w:rFonts w:ascii="Times New Roman" w:eastAsia="NSimSun" w:hAnsi="Times New Roman" w:cs="Times New Roman"/>
        </w:rPr>
        <w:t xml:space="preserve"> Policji w </w:t>
      </w:r>
      <w:r w:rsidR="006F7B34">
        <w:rPr>
          <w:rFonts w:ascii="Times New Roman" w:eastAsia="NSimSun" w:hAnsi="Times New Roman" w:cs="Times New Roman"/>
        </w:rPr>
        <w:t>Nakle nad Notecią i jednostkach podległych</w:t>
      </w:r>
      <w:r w:rsidR="001B16D4">
        <w:rPr>
          <w:rFonts w:ascii="Times New Roman" w:eastAsia="NSimSun" w:hAnsi="Times New Roman" w:cs="Times New Roman"/>
        </w:rPr>
        <w:t>.</w:t>
      </w:r>
    </w:p>
    <w:p w14:paraId="56D0A748" w14:textId="5A45E6F2" w:rsidR="00A830AF" w:rsidRDefault="00A830AF" w:rsidP="00A830AF">
      <w:pPr>
        <w:pStyle w:val="ARTartustawynprozporzdzenia"/>
      </w:pPr>
      <w:r>
        <w:t>2.</w:t>
      </w:r>
      <w:r w:rsidRPr="004B41D1">
        <w:t xml:space="preserve"> Niniejsza wewnętrzna procedura stanowi realizację postanowień określonych</w:t>
      </w:r>
      <w:r>
        <w:rPr>
          <w:b/>
          <w:bCs/>
        </w:rPr>
        <w:t xml:space="preserve">                               </w:t>
      </w:r>
      <w:r w:rsidR="007005DB" w:rsidRPr="007005DB">
        <w:rPr>
          <w:bCs/>
        </w:rPr>
        <w:t>w</w:t>
      </w:r>
      <w:r w:rsidR="007005DB">
        <w:rPr>
          <w:b/>
          <w:bCs/>
        </w:rPr>
        <w:t xml:space="preserve"> </w:t>
      </w:r>
      <w:r w:rsidRPr="009069B4">
        <w:t>art. 2</w:t>
      </w:r>
      <w:r>
        <w:t>5</w:t>
      </w:r>
      <w:r w:rsidRPr="009069B4">
        <w:t xml:space="preserve"> ust. 1 ustawy z dnia 14 czerwca 2024 r. o ochronie sygnalistów</w:t>
      </w:r>
      <w:r>
        <w:t xml:space="preserve">. Natomiast </w:t>
      </w:r>
      <w:r w:rsidR="001C67A5">
        <w:t xml:space="preserve">                              </w:t>
      </w:r>
      <w:r>
        <w:lastRenderedPageBreak/>
        <w:t>do pozostałych kwestii nie objętych wewnętrzną procedurą ma zastosowanie wyżej cytowana ustawa.</w:t>
      </w:r>
    </w:p>
    <w:p w14:paraId="44C20D62" w14:textId="580E60C6" w:rsidR="00D352C6" w:rsidRPr="00D352C6" w:rsidRDefault="00D352C6" w:rsidP="00D352C6">
      <w:pPr>
        <w:spacing w:line="360" w:lineRule="auto"/>
        <w:ind w:firstLine="510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D352C6">
        <w:rPr>
          <w:rFonts w:ascii="Times New Roman" w:hAnsi="Times New Roman" w:cs="Times New Roman"/>
          <w:sz w:val="24"/>
          <w:szCs w:val="24"/>
        </w:rPr>
        <w:t>3.</w:t>
      </w:r>
      <w:r w:rsidR="00F630F0">
        <w:t xml:space="preserve"> </w:t>
      </w:r>
      <w:r w:rsidRPr="00D352C6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Sygnalistą jest osoba fizyczna, która zgłasza lub ujawnia publicznie informację </w:t>
      </w: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                           </w:t>
      </w:r>
      <w:r w:rsidRPr="00D352C6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o naruszeniu prawa uzyskaną </w:t>
      </w:r>
      <w:r w:rsidRPr="00D352C6"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  <w:t>w kontekście związanym z pracą</w:t>
      </w:r>
      <w:r w:rsidRPr="00D352C6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, w tym:</w:t>
      </w:r>
    </w:p>
    <w:p w14:paraId="6388473C" w14:textId="77777777" w:rsidR="00D352C6" w:rsidRPr="00D352C6" w:rsidRDefault="00D352C6" w:rsidP="00F630F0">
      <w:pPr>
        <w:spacing w:line="360" w:lineRule="auto"/>
        <w:ind w:left="426" w:hanging="142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D352C6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- pracownik;</w:t>
      </w:r>
    </w:p>
    <w:p w14:paraId="7E21B271" w14:textId="77777777" w:rsidR="00D352C6" w:rsidRPr="00D352C6" w:rsidRDefault="00D352C6" w:rsidP="00F630F0">
      <w:pPr>
        <w:spacing w:line="360" w:lineRule="auto"/>
        <w:ind w:left="426" w:hanging="142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D352C6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- pracownik tymczasowy;</w:t>
      </w:r>
    </w:p>
    <w:p w14:paraId="6DC79D99" w14:textId="77777777" w:rsidR="00D352C6" w:rsidRPr="00D352C6" w:rsidRDefault="00D352C6" w:rsidP="00F630F0">
      <w:pPr>
        <w:spacing w:line="360" w:lineRule="auto"/>
        <w:ind w:left="426" w:hanging="142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D352C6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- osoba świadcząca pracę na innej podstawie niż stosunek pracy, w tym na podstawie umowy cywilnoprawnej;</w:t>
      </w:r>
    </w:p>
    <w:p w14:paraId="2FF6E267" w14:textId="1BC48CCB" w:rsidR="00D352C6" w:rsidRPr="00D352C6" w:rsidRDefault="00D352C6" w:rsidP="00F630F0">
      <w:pPr>
        <w:spacing w:line="360" w:lineRule="auto"/>
        <w:ind w:left="426" w:hanging="142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D352C6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- osoba świadcząca pracę pod nadzorem i kierownictwem wykonawcy, podwykonawcy </w:t>
      </w:r>
      <w:r w:rsidR="00F630F0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br/>
      </w:r>
      <w:r w:rsidRPr="00D352C6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lub dostawcy;</w:t>
      </w:r>
    </w:p>
    <w:p w14:paraId="2D5852B3" w14:textId="77777777" w:rsidR="00D352C6" w:rsidRPr="00D352C6" w:rsidRDefault="00D352C6" w:rsidP="00F630F0">
      <w:pPr>
        <w:spacing w:line="360" w:lineRule="auto"/>
        <w:ind w:left="426" w:hanging="142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D352C6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- stażysta;</w:t>
      </w:r>
    </w:p>
    <w:p w14:paraId="3069693B" w14:textId="77777777" w:rsidR="00D352C6" w:rsidRPr="00D352C6" w:rsidRDefault="00D352C6" w:rsidP="00F630F0">
      <w:pPr>
        <w:spacing w:line="360" w:lineRule="auto"/>
        <w:ind w:left="426" w:hanging="142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D352C6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- wolontariusz;</w:t>
      </w:r>
    </w:p>
    <w:p w14:paraId="56F6CBDB" w14:textId="77777777" w:rsidR="00D352C6" w:rsidRPr="00D352C6" w:rsidRDefault="00D352C6" w:rsidP="00F630F0">
      <w:pPr>
        <w:spacing w:line="360" w:lineRule="auto"/>
        <w:ind w:left="426" w:hanging="142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D352C6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- praktykant;</w:t>
      </w:r>
    </w:p>
    <w:p w14:paraId="11FDBFB8" w14:textId="74BE4775" w:rsidR="00D352C6" w:rsidRDefault="00D352C6" w:rsidP="00F630F0">
      <w:pPr>
        <w:spacing w:line="360" w:lineRule="auto"/>
        <w:ind w:left="426" w:hanging="142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D352C6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- funkcjonariusz w rozumieniu art. 1 ust. 1 ustawy z dnia 18 lutego 1994 r. o zaopatrzeniu emerytalnym funkcjonariuszy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i Służby Więziennej oraz ich rodzin (Dz. U. z 2023 r. poz. 1280, 1429 i 1834);</w:t>
      </w:r>
    </w:p>
    <w:p w14:paraId="42C84A91" w14:textId="3C5B1324" w:rsidR="005916CA" w:rsidRDefault="005916CA" w:rsidP="00F630F0">
      <w:pPr>
        <w:spacing w:line="360" w:lineRule="auto"/>
        <w:ind w:left="426" w:hanging="142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- osoba fizyczna</w:t>
      </w:r>
      <w:r w:rsidR="009269AB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, w przypadku zgłoszenia lub ujawnienia publicznego informacji </w:t>
      </w:r>
      <w:r w:rsidR="00F630F0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br/>
      </w:r>
      <w:r w:rsidR="009269AB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o naruszeniu prawa uzyskanej w kontekście związanym z pracą przed nawiązaniem stosunku pracy lub innego stosunku prawnego stanowiącego podstawę świadczenia pracy lub usług lub pełnienia funkcji w podmiocie prawnym lub na rzecz tego podmiotu, </w:t>
      </w:r>
      <w:r w:rsidR="00F630F0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br/>
      </w:r>
      <w:r w:rsidR="009269AB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lub pełnienia służby w podmiocie prawnym lub już po ich ustaniu. </w:t>
      </w:r>
    </w:p>
    <w:p w14:paraId="48214A40" w14:textId="77777777" w:rsidR="00154D36" w:rsidRDefault="00154D36" w:rsidP="00D352C6">
      <w:pPr>
        <w:spacing w:line="360" w:lineRule="auto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p w14:paraId="1DAE6135" w14:textId="20D42A21" w:rsidR="00A830AF" w:rsidRDefault="00A830AF" w:rsidP="007005DB">
      <w:pPr>
        <w:pStyle w:val="ARTartustawynprozporzdzenia"/>
        <w:spacing w:line="276" w:lineRule="auto"/>
      </w:pPr>
      <w:r w:rsidRPr="00AA65DE">
        <w:rPr>
          <w:b/>
          <w:bCs/>
        </w:rPr>
        <w:t>§ 4.</w:t>
      </w:r>
      <w:r>
        <w:t xml:space="preserve"> </w:t>
      </w:r>
      <w:r w:rsidRPr="009069B4">
        <w:t>Użyte w procedurze zgłoszeń wewnętrznych określenia oznaczają:</w:t>
      </w:r>
    </w:p>
    <w:p w14:paraId="06610058" w14:textId="77777777" w:rsidR="007005DB" w:rsidRDefault="007005DB" w:rsidP="007005DB">
      <w:pPr>
        <w:pStyle w:val="ARTartustawynprozporzdzenia"/>
        <w:spacing w:line="276" w:lineRule="auto"/>
      </w:pPr>
    </w:p>
    <w:p w14:paraId="5425B69D" w14:textId="77777777" w:rsidR="00A830AF" w:rsidRPr="00A830AF" w:rsidRDefault="00A830AF" w:rsidP="00A830AF">
      <w:pPr>
        <w:numPr>
          <w:ilvl w:val="0"/>
          <w:numId w:val="1"/>
        </w:numPr>
        <w:suppressAutoHyphens/>
        <w:spacing w:after="160" w:line="360" w:lineRule="auto"/>
        <w:rPr>
          <w:rFonts w:ascii="Times New Roman" w:eastAsia="NSimSun" w:hAnsi="Times New Roman" w:cs="Times New Roman"/>
          <w:sz w:val="24"/>
          <w:szCs w:val="24"/>
        </w:rPr>
      </w:pPr>
      <w:r w:rsidRPr="00A830AF">
        <w:rPr>
          <w:rFonts w:ascii="Times New Roman" w:eastAsia="NSimSun" w:hAnsi="Times New Roman" w:cs="Times New Roman"/>
          <w:b/>
          <w:sz w:val="24"/>
          <w:szCs w:val="24"/>
        </w:rPr>
        <w:t>działanie następcze -</w:t>
      </w:r>
      <w:r w:rsidRPr="00A830AF">
        <w:rPr>
          <w:rFonts w:ascii="Times New Roman" w:eastAsia="NSimSun" w:hAnsi="Times New Roman" w:cs="Times New Roman"/>
          <w:sz w:val="24"/>
          <w:szCs w:val="24"/>
        </w:rPr>
        <w:t xml:space="preserve"> należy przez to rozumieć działanie podjęte przez podmiot prawny lub organ publiczny w celu oceny prawdziwości informacji zawartych                              w zgłoszeniu oraz w celu przeciwdziałania naruszeniu prawa będącemu przedmiotem zgłoszenia, w szczególności przez postępowanie wyjaśniające, wszczęcie kontroli lub postępowania administracyjnego, wniesienie oskarżenia, działanie podjęte w celu odzyskania środków finansowych lub zamknięcie procedury realizowanej w ramach wewnętrznej procedury dokonywania zgłoszeń naruszeń prawa i podejmowania </w:t>
      </w:r>
      <w:r w:rsidRPr="00A830AF">
        <w:rPr>
          <w:rFonts w:ascii="Times New Roman" w:eastAsia="NSimSun" w:hAnsi="Times New Roman" w:cs="Times New Roman"/>
          <w:sz w:val="24"/>
          <w:szCs w:val="24"/>
        </w:rPr>
        <w:lastRenderedPageBreak/>
        <w:t>działań następczych lub procedury przyjmowania zgłoszeń zewnętrznych                                        i podejmowania działań następczych;</w:t>
      </w:r>
    </w:p>
    <w:p w14:paraId="45DB9713" w14:textId="77777777" w:rsidR="00A830AF" w:rsidRPr="00A830AF" w:rsidRDefault="00A830AF" w:rsidP="00A830AF">
      <w:pPr>
        <w:numPr>
          <w:ilvl w:val="0"/>
          <w:numId w:val="1"/>
        </w:numPr>
        <w:suppressAutoHyphens/>
        <w:spacing w:after="160" w:line="360" w:lineRule="auto"/>
        <w:rPr>
          <w:rFonts w:ascii="Times New Roman" w:eastAsia="NSimSun" w:hAnsi="Times New Roman" w:cs="Times New Roman"/>
          <w:sz w:val="24"/>
          <w:szCs w:val="24"/>
        </w:rPr>
      </w:pPr>
      <w:r w:rsidRPr="00A830AF">
        <w:rPr>
          <w:rFonts w:ascii="Times New Roman" w:eastAsia="NSimSun" w:hAnsi="Times New Roman" w:cs="Times New Roman"/>
          <w:b/>
          <w:sz w:val="24"/>
          <w:szCs w:val="24"/>
        </w:rPr>
        <w:t>działanie odwetowe</w:t>
      </w:r>
      <w:r w:rsidRPr="00A830AF">
        <w:rPr>
          <w:rFonts w:ascii="Times New Roman" w:eastAsia="NSimSun" w:hAnsi="Times New Roman" w:cs="Times New Roman"/>
          <w:sz w:val="24"/>
          <w:szCs w:val="24"/>
        </w:rPr>
        <w:t xml:space="preserve"> – bezpośrednie lub pośrednie działanie lub zaniechanie                              w kontekście związanym z pracą, które jest spowodowane zgłoszeniem lub ujawnieniem publicznym i które narusza lub może naruszyć prawa sygnalisty lub wyrządza lub może wyrządzić nieuzasadnioną szkodę sygnaliście, w tym bezpodstawne inicjowanie postępowań przeciwko sygnaliście;</w:t>
      </w:r>
    </w:p>
    <w:p w14:paraId="143F9F47" w14:textId="704BDF8B" w:rsidR="00A830AF" w:rsidRPr="00A830AF" w:rsidRDefault="00A830AF" w:rsidP="00A830AF">
      <w:pPr>
        <w:numPr>
          <w:ilvl w:val="0"/>
          <w:numId w:val="1"/>
        </w:numPr>
        <w:suppressAutoHyphens/>
        <w:spacing w:after="160" w:line="360" w:lineRule="auto"/>
        <w:rPr>
          <w:rFonts w:ascii="Times New Roman" w:eastAsia="NSimSun" w:hAnsi="Times New Roman" w:cs="Times New Roman"/>
          <w:bCs/>
          <w:sz w:val="24"/>
          <w:szCs w:val="24"/>
        </w:rPr>
      </w:pPr>
      <w:r w:rsidRPr="00A830AF">
        <w:rPr>
          <w:rFonts w:ascii="Times New Roman" w:eastAsia="NSimSun" w:hAnsi="Times New Roman" w:cs="Times New Roman"/>
          <w:b/>
          <w:sz w:val="24"/>
          <w:szCs w:val="24"/>
        </w:rPr>
        <w:t>informacja o naruszeniu prawa</w:t>
      </w:r>
      <w:r w:rsidRPr="00A830AF">
        <w:rPr>
          <w:rFonts w:ascii="Times New Roman" w:eastAsia="NSimSun" w:hAnsi="Times New Roman" w:cs="Times New Roman"/>
          <w:sz w:val="24"/>
          <w:szCs w:val="24"/>
        </w:rPr>
        <w:t xml:space="preserve"> – </w:t>
      </w:r>
      <w:r w:rsidRPr="00A830AF">
        <w:rPr>
          <w:rFonts w:ascii="Times New Roman" w:eastAsia="NSimSun" w:hAnsi="Times New Roman" w:cs="Times New Roman"/>
          <w:bCs/>
          <w:sz w:val="24"/>
          <w:szCs w:val="24"/>
        </w:rPr>
        <w:t>należy przez to rozumieć informację, w tym uzasadnione podejrzenie, dotyczące zaistniałego lub potencjalnego naruszenia prawa, do którego doszło lub prawdopodobnie dojdzie w K</w:t>
      </w:r>
      <w:r w:rsidR="00434A39">
        <w:rPr>
          <w:rFonts w:ascii="Times New Roman" w:eastAsia="NSimSun" w:hAnsi="Times New Roman" w:cs="Times New Roman"/>
          <w:bCs/>
          <w:sz w:val="24"/>
          <w:szCs w:val="24"/>
        </w:rPr>
        <w:t xml:space="preserve">omendzie Powiatowej Policji </w:t>
      </w:r>
      <w:r w:rsidR="00F630F0">
        <w:rPr>
          <w:rFonts w:ascii="Times New Roman" w:eastAsia="NSimSun" w:hAnsi="Times New Roman" w:cs="Times New Roman"/>
          <w:bCs/>
          <w:sz w:val="24"/>
          <w:szCs w:val="24"/>
        </w:rPr>
        <w:br/>
      </w:r>
      <w:r w:rsidR="00434A39">
        <w:rPr>
          <w:rFonts w:ascii="Times New Roman" w:eastAsia="NSimSun" w:hAnsi="Times New Roman" w:cs="Times New Roman"/>
          <w:bCs/>
          <w:sz w:val="24"/>
          <w:szCs w:val="24"/>
        </w:rPr>
        <w:t>w Nakle nad Notecią lub jednostce podległej</w:t>
      </w:r>
      <w:r w:rsidRPr="00A830AF">
        <w:rPr>
          <w:rFonts w:ascii="Times New Roman" w:eastAsia="NSimSun" w:hAnsi="Times New Roman" w:cs="Times New Roman"/>
          <w:sz w:val="24"/>
          <w:szCs w:val="24"/>
        </w:rPr>
        <w:t>,</w:t>
      </w:r>
      <w:r w:rsidRPr="00A830AF">
        <w:rPr>
          <w:rFonts w:ascii="Times New Roman" w:eastAsia="NSimSun" w:hAnsi="Times New Roman" w:cs="Times New Roman"/>
          <w:bCs/>
          <w:sz w:val="24"/>
          <w:szCs w:val="24"/>
        </w:rPr>
        <w:t xml:space="preserve"> w któr</w:t>
      </w:r>
      <w:r w:rsidR="001C67A5">
        <w:rPr>
          <w:rFonts w:ascii="Times New Roman" w:eastAsia="NSimSun" w:hAnsi="Times New Roman" w:cs="Times New Roman"/>
          <w:bCs/>
          <w:sz w:val="24"/>
          <w:szCs w:val="24"/>
        </w:rPr>
        <w:t xml:space="preserve">ych to </w:t>
      </w:r>
      <w:r w:rsidRPr="00A830AF">
        <w:rPr>
          <w:rFonts w:ascii="Times New Roman" w:eastAsia="NSimSun" w:hAnsi="Times New Roman" w:cs="Times New Roman"/>
          <w:bCs/>
          <w:sz w:val="24"/>
          <w:szCs w:val="24"/>
        </w:rPr>
        <w:t xml:space="preserve">sygnalista uczestniczył </w:t>
      </w:r>
      <w:r w:rsidR="00F630F0">
        <w:rPr>
          <w:rFonts w:ascii="Times New Roman" w:eastAsia="NSimSun" w:hAnsi="Times New Roman" w:cs="Times New Roman"/>
          <w:bCs/>
          <w:sz w:val="24"/>
          <w:szCs w:val="24"/>
        </w:rPr>
        <w:br/>
      </w:r>
      <w:r w:rsidRPr="00A830AF">
        <w:rPr>
          <w:rFonts w:ascii="Times New Roman" w:eastAsia="NSimSun" w:hAnsi="Times New Roman" w:cs="Times New Roman"/>
          <w:bCs/>
          <w:sz w:val="24"/>
          <w:szCs w:val="24"/>
        </w:rPr>
        <w:t>w procesie rekrutacji lub innych negocjacji poprzedzających zawarcie umowy, pracuje lub pracował, lub w innym podmiocie prawnym, z którym sygnalista utrzymuje lub utrzymywał kontakt w kontekście związanym z pracą, lub informację dotyczącą próby ukrycia takiego naruszenia prawa;</w:t>
      </w:r>
    </w:p>
    <w:p w14:paraId="67CE256E" w14:textId="77777777" w:rsidR="00A830AF" w:rsidRPr="00A830AF" w:rsidRDefault="00A830AF" w:rsidP="00A830AF">
      <w:pPr>
        <w:numPr>
          <w:ilvl w:val="0"/>
          <w:numId w:val="1"/>
        </w:numPr>
        <w:suppressAutoHyphens/>
        <w:spacing w:after="160" w:line="360" w:lineRule="auto"/>
        <w:rPr>
          <w:rFonts w:ascii="Times New Roman" w:eastAsia="NSimSun" w:hAnsi="Times New Roman" w:cs="Times New Roman"/>
          <w:sz w:val="24"/>
          <w:szCs w:val="24"/>
        </w:rPr>
      </w:pPr>
      <w:r w:rsidRPr="00A830AF">
        <w:rPr>
          <w:rFonts w:ascii="Times New Roman" w:eastAsia="NSimSun" w:hAnsi="Times New Roman" w:cs="Times New Roman"/>
          <w:b/>
          <w:sz w:val="24"/>
          <w:szCs w:val="24"/>
        </w:rPr>
        <w:t>informacja zwrotna</w:t>
      </w:r>
      <w:r w:rsidRPr="00A830AF">
        <w:rPr>
          <w:rFonts w:ascii="Times New Roman" w:eastAsia="NSimSun" w:hAnsi="Times New Roman" w:cs="Times New Roman"/>
          <w:sz w:val="24"/>
          <w:szCs w:val="24"/>
        </w:rPr>
        <w:t xml:space="preserve"> – przekazanie sygnaliście informacji na temat planowanych lub podjętych działań następczych i powodów takich działań;</w:t>
      </w:r>
    </w:p>
    <w:p w14:paraId="6A7EE777" w14:textId="2E68F4D9" w:rsidR="00A830AF" w:rsidRPr="00A830AF" w:rsidRDefault="00A830AF" w:rsidP="00A830AF">
      <w:pPr>
        <w:numPr>
          <w:ilvl w:val="0"/>
          <w:numId w:val="1"/>
        </w:numPr>
        <w:suppressAutoHyphens/>
        <w:spacing w:after="160" w:line="360" w:lineRule="auto"/>
        <w:rPr>
          <w:rFonts w:ascii="Times New Roman" w:eastAsia="NSimSun" w:hAnsi="Times New Roman" w:cs="Times New Roman"/>
          <w:sz w:val="24"/>
          <w:szCs w:val="24"/>
        </w:rPr>
      </w:pPr>
      <w:r w:rsidRPr="00A830AF">
        <w:rPr>
          <w:rFonts w:ascii="Times New Roman" w:eastAsia="NSimSun" w:hAnsi="Times New Roman" w:cs="Times New Roman"/>
          <w:b/>
          <w:sz w:val="24"/>
          <w:szCs w:val="24"/>
        </w:rPr>
        <w:t>pracodawca/przełożony właściwy w sprawach osobowych</w:t>
      </w:r>
      <w:r w:rsidRPr="00A830AF">
        <w:rPr>
          <w:rFonts w:ascii="Times New Roman" w:eastAsia="NSimSun" w:hAnsi="Times New Roman" w:cs="Times New Roman"/>
          <w:sz w:val="24"/>
          <w:szCs w:val="24"/>
        </w:rPr>
        <w:t xml:space="preserve"> – K</w:t>
      </w:r>
      <w:r w:rsidR="00434A39">
        <w:rPr>
          <w:rFonts w:ascii="Times New Roman" w:eastAsia="NSimSun" w:hAnsi="Times New Roman" w:cs="Times New Roman"/>
          <w:sz w:val="24"/>
          <w:szCs w:val="24"/>
        </w:rPr>
        <w:t xml:space="preserve">omenda Powiatowa </w:t>
      </w:r>
      <w:r w:rsidRPr="00A830AF">
        <w:rPr>
          <w:rFonts w:ascii="Times New Roman" w:eastAsia="NSimSun" w:hAnsi="Times New Roman" w:cs="Times New Roman"/>
          <w:sz w:val="24"/>
          <w:szCs w:val="24"/>
        </w:rPr>
        <w:t>P</w:t>
      </w:r>
      <w:r w:rsidR="00434A39">
        <w:rPr>
          <w:rFonts w:ascii="Times New Roman" w:eastAsia="NSimSun" w:hAnsi="Times New Roman" w:cs="Times New Roman"/>
          <w:sz w:val="24"/>
          <w:szCs w:val="24"/>
        </w:rPr>
        <w:t>olicji w Nakle nad Notecią</w:t>
      </w:r>
      <w:r w:rsidRPr="00A830AF">
        <w:rPr>
          <w:rFonts w:ascii="Times New Roman" w:eastAsia="NSimSun" w:hAnsi="Times New Roman" w:cs="Times New Roman"/>
          <w:sz w:val="24"/>
          <w:szCs w:val="24"/>
        </w:rPr>
        <w:t xml:space="preserve"> reprezentowana przez Komendanta </w:t>
      </w:r>
      <w:r w:rsidR="00434A39">
        <w:rPr>
          <w:rFonts w:ascii="Times New Roman" w:eastAsia="NSimSun" w:hAnsi="Times New Roman" w:cs="Times New Roman"/>
          <w:sz w:val="24"/>
          <w:szCs w:val="24"/>
        </w:rPr>
        <w:t>Powiatowego</w:t>
      </w:r>
      <w:r w:rsidRPr="00A830AF">
        <w:rPr>
          <w:rFonts w:ascii="Times New Roman" w:eastAsia="NSimSun" w:hAnsi="Times New Roman" w:cs="Times New Roman"/>
          <w:sz w:val="24"/>
          <w:szCs w:val="24"/>
        </w:rPr>
        <w:t xml:space="preserve"> Policji w </w:t>
      </w:r>
      <w:r w:rsidR="00434A39">
        <w:rPr>
          <w:rFonts w:ascii="Times New Roman" w:eastAsia="NSimSun" w:hAnsi="Times New Roman" w:cs="Times New Roman"/>
          <w:sz w:val="24"/>
          <w:szCs w:val="24"/>
        </w:rPr>
        <w:t>Nakle nad Notecią</w:t>
      </w:r>
      <w:r w:rsidRPr="00A830AF">
        <w:rPr>
          <w:rFonts w:ascii="Times New Roman" w:eastAsia="NSimSun" w:hAnsi="Times New Roman" w:cs="Times New Roman"/>
          <w:sz w:val="24"/>
          <w:szCs w:val="24"/>
        </w:rPr>
        <w:t xml:space="preserve"> oraz Komendant </w:t>
      </w:r>
      <w:r w:rsidR="00434A39">
        <w:rPr>
          <w:rFonts w:ascii="Times New Roman" w:eastAsia="NSimSun" w:hAnsi="Times New Roman" w:cs="Times New Roman"/>
          <w:sz w:val="24"/>
          <w:szCs w:val="24"/>
        </w:rPr>
        <w:t>Powiatowy</w:t>
      </w:r>
      <w:r w:rsidRPr="00A830AF">
        <w:rPr>
          <w:rFonts w:ascii="Times New Roman" w:eastAsia="NSimSun" w:hAnsi="Times New Roman" w:cs="Times New Roman"/>
          <w:sz w:val="24"/>
          <w:szCs w:val="24"/>
        </w:rPr>
        <w:t xml:space="preserve"> Policji w </w:t>
      </w:r>
      <w:r w:rsidR="00434A39">
        <w:rPr>
          <w:rFonts w:ascii="Times New Roman" w:eastAsia="NSimSun" w:hAnsi="Times New Roman" w:cs="Times New Roman"/>
          <w:sz w:val="24"/>
          <w:szCs w:val="24"/>
        </w:rPr>
        <w:t>Nakle nad Notecią</w:t>
      </w:r>
      <w:r w:rsidRPr="00A830AF">
        <w:rPr>
          <w:rFonts w:ascii="Times New Roman" w:eastAsia="NSimSun" w:hAnsi="Times New Roman" w:cs="Times New Roman"/>
          <w:sz w:val="24"/>
          <w:szCs w:val="24"/>
        </w:rPr>
        <w:t xml:space="preserve"> – jako przełożony właściwy w sprawach osobowych;</w:t>
      </w:r>
    </w:p>
    <w:p w14:paraId="2182BFC3" w14:textId="29CBDD18" w:rsidR="00A830AF" w:rsidRPr="00A830AF" w:rsidRDefault="00A830AF" w:rsidP="00A830AF">
      <w:pPr>
        <w:numPr>
          <w:ilvl w:val="0"/>
          <w:numId w:val="1"/>
        </w:numPr>
        <w:suppressAutoHyphens/>
        <w:spacing w:after="160" w:line="360" w:lineRule="auto"/>
        <w:rPr>
          <w:rFonts w:ascii="Times New Roman" w:eastAsia="NSimSun" w:hAnsi="Times New Roman" w:cs="Times New Roman"/>
          <w:sz w:val="24"/>
          <w:szCs w:val="24"/>
        </w:rPr>
      </w:pPr>
      <w:r w:rsidRPr="00A830AF">
        <w:rPr>
          <w:rFonts w:ascii="Times New Roman" w:eastAsia="NSimSun" w:hAnsi="Times New Roman" w:cs="Times New Roman"/>
          <w:b/>
          <w:sz w:val="24"/>
          <w:szCs w:val="24"/>
        </w:rPr>
        <w:t>pracownik</w:t>
      </w:r>
      <w:r w:rsidRPr="00A830AF">
        <w:rPr>
          <w:rFonts w:ascii="Times New Roman" w:eastAsia="NSimSun" w:hAnsi="Times New Roman" w:cs="Times New Roman"/>
          <w:sz w:val="24"/>
          <w:szCs w:val="24"/>
        </w:rPr>
        <w:t xml:space="preserve"> – członek korpusu służby cywilnej, pracownik nieobjęty mnożnikowym systemem wynagradzania, zatrudniony w K</w:t>
      </w:r>
      <w:r w:rsidR="00434A39">
        <w:rPr>
          <w:rFonts w:ascii="Times New Roman" w:eastAsia="NSimSun" w:hAnsi="Times New Roman" w:cs="Times New Roman"/>
          <w:sz w:val="24"/>
          <w:szCs w:val="24"/>
        </w:rPr>
        <w:t xml:space="preserve">omendzie Powiatowej </w:t>
      </w:r>
      <w:r w:rsidRPr="00A830AF">
        <w:rPr>
          <w:rFonts w:ascii="Times New Roman" w:eastAsia="NSimSun" w:hAnsi="Times New Roman" w:cs="Times New Roman"/>
          <w:sz w:val="24"/>
          <w:szCs w:val="24"/>
        </w:rPr>
        <w:t>P</w:t>
      </w:r>
      <w:r w:rsidR="00434A39">
        <w:rPr>
          <w:rFonts w:ascii="Times New Roman" w:eastAsia="NSimSun" w:hAnsi="Times New Roman" w:cs="Times New Roman"/>
          <w:sz w:val="24"/>
          <w:szCs w:val="24"/>
        </w:rPr>
        <w:t xml:space="preserve">olicji w Nakle </w:t>
      </w:r>
      <w:r w:rsidR="00F630F0">
        <w:rPr>
          <w:rFonts w:ascii="Times New Roman" w:eastAsia="NSimSun" w:hAnsi="Times New Roman" w:cs="Times New Roman"/>
          <w:sz w:val="24"/>
          <w:szCs w:val="24"/>
        </w:rPr>
        <w:br/>
      </w:r>
      <w:r w:rsidR="00434A39">
        <w:rPr>
          <w:rFonts w:ascii="Times New Roman" w:eastAsia="NSimSun" w:hAnsi="Times New Roman" w:cs="Times New Roman"/>
          <w:sz w:val="24"/>
          <w:szCs w:val="24"/>
        </w:rPr>
        <w:t>nad Notecią lub jednostce podległej</w:t>
      </w:r>
      <w:r w:rsidRPr="00A830AF">
        <w:rPr>
          <w:rFonts w:ascii="Times New Roman" w:eastAsia="NSimSun" w:hAnsi="Times New Roman" w:cs="Times New Roman"/>
          <w:sz w:val="24"/>
          <w:szCs w:val="24"/>
        </w:rPr>
        <w:t>;</w:t>
      </w:r>
    </w:p>
    <w:p w14:paraId="30035529" w14:textId="0CEDB677" w:rsidR="00A830AF" w:rsidRPr="00A830AF" w:rsidRDefault="00A830AF" w:rsidP="00A830AF">
      <w:pPr>
        <w:numPr>
          <w:ilvl w:val="0"/>
          <w:numId w:val="1"/>
        </w:numPr>
        <w:suppressAutoHyphens/>
        <w:spacing w:after="160" w:line="360" w:lineRule="auto"/>
        <w:rPr>
          <w:rFonts w:ascii="Times New Roman" w:eastAsia="NSimSun" w:hAnsi="Times New Roman" w:cs="Times New Roman"/>
          <w:sz w:val="24"/>
          <w:szCs w:val="24"/>
        </w:rPr>
      </w:pPr>
      <w:r w:rsidRPr="00A830AF">
        <w:rPr>
          <w:rFonts w:ascii="Times New Roman" w:eastAsia="NSimSun" w:hAnsi="Times New Roman" w:cs="Times New Roman"/>
          <w:b/>
          <w:sz w:val="24"/>
          <w:szCs w:val="24"/>
        </w:rPr>
        <w:t xml:space="preserve">policjant </w:t>
      </w:r>
      <w:r w:rsidRPr="00A830AF">
        <w:rPr>
          <w:rFonts w:ascii="Times New Roman" w:eastAsia="NSimSun" w:hAnsi="Times New Roman" w:cs="Times New Roman"/>
          <w:sz w:val="24"/>
          <w:szCs w:val="24"/>
        </w:rPr>
        <w:t>– funkcjonariusz Policji pełniący służbę w K</w:t>
      </w:r>
      <w:r w:rsidR="00434A39">
        <w:rPr>
          <w:rFonts w:ascii="Times New Roman" w:eastAsia="NSimSun" w:hAnsi="Times New Roman" w:cs="Times New Roman"/>
          <w:sz w:val="24"/>
          <w:szCs w:val="24"/>
        </w:rPr>
        <w:t xml:space="preserve">omendzie Powiatowej Policji </w:t>
      </w:r>
      <w:r w:rsidR="00F630F0">
        <w:rPr>
          <w:rFonts w:ascii="Times New Roman" w:eastAsia="NSimSun" w:hAnsi="Times New Roman" w:cs="Times New Roman"/>
          <w:sz w:val="24"/>
          <w:szCs w:val="24"/>
        </w:rPr>
        <w:br/>
      </w:r>
      <w:r w:rsidR="00434A39">
        <w:rPr>
          <w:rFonts w:ascii="Times New Roman" w:eastAsia="NSimSun" w:hAnsi="Times New Roman" w:cs="Times New Roman"/>
          <w:sz w:val="24"/>
          <w:szCs w:val="24"/>
        </w:rPr>
        <w:t>w Nakle nad Notecią lub jednostce podległej</w:t>
      </w:r>
      <w:r w:rsidRPr="00A830AF">
        <w:rPr>
          <w:rFonts w:ascii="Times New Roman" w:eastAsia="NSimSun" w:hAnsi="Times New Roman" w:cs="Times New Roman"/>
          <w:sz w:val="24"/>
          <w:szCs w:val="24"/>
        </w:rPr>
        <w:t>;</w:t>
      </w:r>
    </w:p>
    <w:p w14:paraId="0AE6DE04" w14:textId="00A26CEE" w:rsidR="00A830AF" w:rsidRPr="00A830AF" w:rsidRDefault="00A830AF" w:rsidP="00A830AF">
      <w:pPr>
        <w:numPr>
          <w:ilvl w:val="0"/>
          <w:numId w:val="1"/>
        </w:numPr>
        <w:suppressAutoHyphens/>
        <w:spacing w:after="160" w:line="360" w:lineRule="auto"/>
        <w:rPr>
          <w:rFonts w:ascii="Times New Roman" w:eastAsia="NSimSun" w:hAnsi="Times New Roman" w:cs="Times New Roman"/>
          <w:color w:val="00B050"/>
          <w:sz w:val="24"/>
          <w:szCs w:val="24"/>
        </w:rPr>
      </w:pPr>
      <w:r w:rsidRPr="00A830AF">
        <w:rPr>
          <w:rFonts w:ascii="Times New Roman" w:eastAsia="NSimSun" w:hAnsi="Times New Roman" w:cs="Times New Roman"/>
          <w:b/>
          <w:sz w:val="24"/>
          <w:szCs w:val="24"/>
        </w:rPr>
        <w:t>zgłoszenie</w:t>
      </w:r>
      <w:r w:rsidRPr="00A830AF">
        <w:rPr>
          <w:rFonts w:ascii="Times New Roman" w:eastAsia="NSimSun" w:hAnsi="Times New Roman" w:cs="Times New Roman"/>
          <w:sz w:val="24"/>
          <w:szCs w:val="24"/>
        </w:rPr>
        <w:t xml:space="preserve"> – należy przez to rozumieć informacje o naruszeniu prawa, dokonane                      za pośrednictwem przeznaczonych do tego kanałów komunikacji określonych                          w procedurze zgłoszeń wewnętrznych</w:t>
      </w:r>
      <w:r w:rsidR="00871B2B">
        <w:rPr>
          <w:rFonts w:ascii="Times New Roman" w:eastAsia="NSimSun" w:hAnsi="Times New Roman" w:cs="Times New Roman"/>
          <w:sz w:val="24"/>
          <w:szCs w:val="24"/>
        </w:rPr>
        <w:t>;</w:t>
      </w:r>
    </w:p>
    <w:p w14:paraId="55DFE3F1" w14:textId="6FF24295" w:rsidR="00A830AF" w:rsidRPr="00A830AF" w:rsidRDefault="00A830AF" w:rsidP="00A830AF">
      <w:pPr>
        <w:numPr>
          <w:ilvl w:val="0"/>
          <w:numId w:val="1"/>
        </w:numPr>
        <w:suppressAutoHyphens/>
        <w:spacing w:after="160" w:line="360" w:lineRule="auto"/>
        <w:rPr>
          <w:rFonts w:ascii="Times New Roman" w:eastAsia="NSimSun" w:hAnsi="Times New Roman" w:cs="Times New Roman"/>
          <w:sz w:val="24"/>
          <w:szCs w:val="24"/>
        </w:rPr>
      </w:pPr>
      <w:r w:rsidRPr="00A830AF">
        <w:rPr>
          <w:rFonts w:ascii="Times New Roman" w:eastAsia="NSimSun" w:hAnsi="Times New Roman" w:cs="Times New Roman"/>
          <w:b/>
          <w:sz w:val="24"/>
          <w:szCs w:val="24"/>
        </w:rPr>
        <w:t>zgłoszenie wewnętrzne</w:t>
      </w:r>
      <w:r w:rsidRPr="00A830AF">
        <w:rPr>
          <w:rFonts w:ascii="Times New Roman" w:eastAsia="NSimSun" w:hAnsi="Times New Roman" w:cs="Times New Roman"/>
          <w:sz w:val="24"/>
          <w:szCs w:val="24"/>
        </w:rPr>
        <w:t xml:space="preserve"> – należy przez to rozumieć ustne lub dokonane w postaci papierowej lub elektronicznej przekazanie informacji o naruszeniu prawa zaistniałym </w:t>
      </w:r>
      <w:r w:rsidRPr="00A830AF">
        <w:rPr>
          <w:rFonts w:ascii="Times New Roman" w:eastAsia="NSimSun" w:hAnsi="Times New Roman" w:cs="Times New Roman"/>
          <w:sz w:val="24"/>
          <w:szCs w:val="24"/>
        </w:rPr>
        <w:lastRenderedPageBreak/>
        <w:t>w K</w:t>
      </w:r>
      <w:r w:rsidR="00434A39">
        <w:rPr>
          <w:rFonts w:ascii="Times New Roman" w:eastAsia="NSimSun" w:hAnsi="Times New Roman" w:cs="Times New Roman"/>
          <w:sz w:val="24"/>
          <w:szCs w:val="24"/>
        </w:rPr>
        <w:t xml:space="preserve">omendzie Powiatowej Policji w Nakle nad Notecią lub jednostce podległej </w:t>
      </w:r>
      <w:r w:rsidR="00F630F0">
        <w:rPr>
          <w:rFonts w:ascii="Times New Roman" w:eastAsia="NSimSun" w:hAnsi="Times New Roman" w:cs="Times New Roman"/>
          <w:sz w:val="24"/>
          <w:szCs w:val="24"/>
        </w:rPr>
        <w:br/>
      </w:r>
      <w:r w:rsidRPr="00A830AF">
        <w:rPr>
          <w:rFonts w:ascii="Times New Roman" w:eastAsia="NSimSun" w:hAnsi="Times New Roman" w:cs="Times New Roman"/>
          <w:sz w:val="24"/>
          <w:szCs w:val="24"/>
        </w:rPr>
        <w:t xml:space="preserve">za pośrednictwem dedykowanych do tego kanałów komunikacji określonych </w:t>
      </w:r>
      <w:r w:rsidR="00F630F0">
        <w:rPr>
          <w:rFonts w:ascii="Times New Roman" w:eastAsia="NSimSun" w:hAnsi="Times New Roman" w:cs="Times New Roman"/>
          <w:sz w:val="24"/>
          <w:szCs w:val="24"/>
        </w:rPr>
        <w:br/>
      </w:r>
      <w:r w:rsidRPr="00A830AF">
        <w:rPr>
          <w:rFonts w:ascii="Times New Roman" w:eastAsia="NSimSun" w:hAnsi="Times New Roman" w:cs="Times New Roman"/>
          <w:sz w:val="24"/>
          <w:szCs w:val="24"/>
        </w:rPr>
        <w:t>w procedurze zgłoszeń wewnętrznych;</w:t>
      </w:r>
    </w:p>
    <w:p w14:paraId="5793459B" w14:textId="5A27E87A" w:rsidR="00A830AF" w:rsidRPr="00A830AF" w:rsidRDefault="00A830AF" w:rsidP="00F630F0">
      <w:pPr>
        <w:numPr>
          <w:ilvl w:val="0"/>
          <w:numId w:val="1"/>
        </w:numPr>
        <w:suppressAutoHyphens/>
        <w:spacing w:line="360" w:lineRule="auto"/>
        <w:rPr>
          <w:rFonts w:ascii="Times New Roman" w:eastAsia="NSimSun" w:hAnsi="Times New Roman" w:cs="Times New Roman"/>
          <w:sz w:val="24"/>
          <w:szCs w:val="24"/>
        </w:rPr>
      </w:pPr>
      <w:r>
        <w:rPr>
          <w:rFonts w:ascii="Times New Roman" w:eastAsia="NSimSun" w:hAnsi="Times New Roman" w:cs="Times New Roman"/>
          <w:b/>
          <w:sz w:val="24"/>
          <w:szCs w:val="24"/>
        </w:rPr>
        <w:t xml:space="preserve"> </w:t>
      </w:r>
      <w:r w:rsidRPr="00A830AF">
        <w:rPr>
          <w:rFonts w:ascii="Times New Roman" w:eastAsia="NSimSun" w:hAnsi="Times New Roman" w:cs="Times New Roman"/>
          <w:b/>
          <w:sz w:val="24"/>
          <w:szCs w:val="24"/>
        </w:rPr>
        <w:t>naruszenie prawa</w:t>
      </w:r>
      <w:r w:rsidRPr="00A830AF">
        <w:rPr>
          <w:rFonts w:ascii="Times New Roman" w:eastAsia="NSimSun" w:hAnsi="Times New Roman" w:cs="Times New Roman"/>
          <w:sz w:val="24"/>
          <w:szCs w:val="24"/>
        </w:rPr>
        <w:t xml:space="preserve"> – to działanie lub zaniechanie niezgodne z prawem lub mające                      na celu obejście prawa, dotyczące:</w:t>
      </w:r>
    </w:p>
    <w:p w14:paraId="47E241B2" w14:textId="46AFC4E3" w:rsidR="00A830AF" w:rsidRPr="00A830AF" w:rsidRDefault="009269AB" w:rsidP="00F630F0">
      <w:pPr>
        <w:numPr>
          <w:ilvl w:val="0"/>
          <w:numId w:val="2"/>
        </w:numPr>
        <w:suppressAutoHyphens/>
        <w:spacing w:line="276" w:lineRule="auto"/>
        <w:ind w:left="1418"/>
        <w:rPr>
          <w:rFonts w:ascii="Times New Roman" w:eastAsia="NSimSun" w:hAnsi="Times New Roman" w:cs="Times New Roman"/>
          <w:sz w:val="24"/>
          <w:szCs w:val="24"/>
        </w:rPr>
      </w:pPr>
      <w:r w:rsidRPr="00A830AF">
        <w:rPr>
          <w:rFonts w:ascii="Times New Roman" w:eastAsia="NSimSun" w:hAnsi="Times New Roman" w:cs="Times New Roman"/>
          <w:sz w:val="24"/>
          <w:szCs w:val="24"/>
        </w:rPr>
        <w:t>K</w:t>
      </w:r>
      <w:r w:rsidR="00A830AF" w:rsidRPr="00A830AF">
        <w:rPr>
          <w:rFonts w:ascii="Times New Roman" w:eastAsia="NSimSun" w:hAnsi="Times New Roman" w:cs="Times New Roman"/>
          <w:sz w:val="24"/>
          <w:szCs w:val="24"/>
        </w:rPr>
        <w:t>orupcji</w:t>
      </w:r>
      <w:r>
        <w:rPr>
          <w:rFonts w:ascii="Times New Roman" w:eastAsia="NSimSun" w:hAnsi="Times New Roman" w:cs="Times New Roman"/>
          <w:sz w:val="24"/>
          <w:szCs w:val="24"/>
        </w:rPr>
        <w:t>;</w:t>
      </w:r>
    </w:p>
    <w:p w14:paraId="4DFF2334" w14:textId="70188862" w:rsidR="00A830AF" w:rsidRPr="00A830AF" w:rsidRDefault="00A830AF" w:rsidP="00F630F0">
      <w:pPr>
        <w:numPr>
          <w:ilvl w:val="0"/>
          <w:numId w:val="2"/>
        </w:numPr>
        <w:suppressAutoHyphens/>
        <w:spacing w:line="276" w:lineRule="auto"/>
        <w:ind w:left="1418"/>
        <w:rPr>
          <w:rFonts w:ascii="Times New Roman" w:eastAsia="NSimSun" w:hAnsi="Times New Roman" w:cs="Times New Roman"/>
          <w:sz w:val="24"/>
          <w:szCs w:val="24"/>
        </w:rPr>
      </w:pPr>
      <w:r w:rsidRPr="00A830AF">
        <w:rPr>
          <w:rFonts w:ascii="Times New Roman" w:eastAsia="NSimSun" w:hAnsi="Times New Roman" w:cs="Times New Roman"/>
          <w:sz w:val="24"/>
          <w:szCs w:val="24"/>
          <w:lang w:eastAsia="pl-PL"/>
        </w:rPr>
        <w:t>zamówień publicznych</w:t>
      </w:r>
      <w:r w:rsidR="009269AB">
        <w:rPr>
          <w:rFonts w:ascii="Times New Roman" w:eastAsia="NSimSun" w:hAnsi="Times New Roman" w:cs="Times New Roman"/>
          <w:sz w:val="24"/>
          <w:szCs w:val="24"/>
          <w:lang w:eastAsia="pl-PL"/>
        </w:rPr>
        <w:t>;</w:t>
      </w:r>
    </w:p>
    <w:p w14:paraId="4FF65E0D" w14:textId="42B3AD48" w:rsidR="00A830AF" w:rsidRPr="00A830AF" w:rsidRDefault="00A830AF" w:rsidP="00F630F0">
      <w:pPr>
        <w:numPr>
          <w:ilvl w:val="0"/>
          <w:numId w:val="2"/>
        </w:numPr>
        <w:suppressAutoHyphens/>
        <w:spacing w:line="276" w:lineRule="auto"/>
        <w:ind w:left="1418"/>
        <w:rPr>
          <w:rFonts w:ascii="Times New Roman" w:eastAsia="NSimSun" w:hAnsi="Times New Roman" w:cs="Times New Roman"/>
          <w:sz w:val="24"/>
          <w:szCs w:val="24"/>
        </w:rPr>
      </w:pPr>
      <w:r w:rsidRPr="00A830AF">
        <w:rPr>
          <w:rFonts w:ascii="Times New Roman" w:eastAsia="NSimSun" w:hAnsi="Times New Roman" w:cs="Times New Roman"/>
          <w:sz w:val="24"/>
          <w:szCs w:val="24"/>
          <w:lang w:eastAsia="pl-PL"/>
        </w:rPr>
        <w:t>usług, produktów i rynków finansowych</w:t>
      </w:r>
      <w:r w:rsidR="009269AB">
        <w:rPr>
          <w:rFonts w:ascii="Times New Roman" w:eastAsia="NSimSun" w:hAnsi="Times New Roman" w:cs="Times New Roman"/>
          <w:sz w:val="24"/>
          <w:szCs w:val="24"/>
          <w:lang w:eastAsia="pl-PL"/>
        </w:rPr>
        <w:t>;</w:t>
      </w:r>
    </w:p>
    <w:p w14:paraId="39830299" w14:textId="0C2926EF" w:rsidR="00A830AF" w:rsidRPr="00A830AF" w:rsidRDefault="00A830AF" w:rsidP="00F630F0">
      <w:pPr>
        <w:numPr>
          <w:ilvl w:val="0"/>
          <w:numId w:val="2"/>
        </w:numPr>
        <w:suppressAutoHyphens/>
        <w:spacing w:line="276" w:lineRule="auto"/>
        <w:ind w:left="1418"/>
        <w:rPr>
          <w:rFonts w:ascii="Times New Roman" w:eastAsia="NSimSun" w:hAnsi="Times New Roman" w:cs="Times New Roman"/>
          <w:sz w:val="24"/>
          <w:szCs w:val="24"/>
        </w:rPr>
      </w:pPr>
      <w:r w:rsidRPr="00A830AF">
        <w:rPr>
          <w:rFonts w:ascii="Times New Roman" w:eastAsia="NSimSun" w:hAnsi="Times New Roman" w:cs="Times New Roman"/>
          <w:sz w:val="24"/>
          <w:szCs w:val="24"/>
          <w:lang w:eastAsia="pl-PL"/>
        </w:rPr>
        <w:t>przeciwdziałania praniu pieniędzy i finansowaniu terroryzmu</w:t>
      </w:r>
      <w:r w:rsidR="009269AB">
        <w:rPr>
          <w:rFonts w:ascii="Times New Roman" w:eastAsia="NSimSun" w:hAnsi="Times New Roman" w:cs="Times New Roman"/>
          <w:sz w:val="24"/>
          <w:szCs w:val="24"/>
          <w:lang w:eastAsia="pl-PL"/>
        </w:rPr>
        <w:t>;</w:t>
      </w:r>
    </w:p>
    <w:p w14:paraId="7207744E" w14:textId="794DDE5F" w:rsidR="00A830AF" w:rsidRPr="00A830AF" w:rsidRDefault="00A830AF" w:rsidP="00F630F0">
      <w:pPr>
        <w:numPr>
          <w:ilvl w:val="0"/>
          <w:numId w:val="2"/>
        </w:numPr>
        <w:suppressAutoHyphens/>
        <w:spacing w:line="276" w:lineRule="auto"/>
        <w:ind w:left="1418"/>
        <w:rPr>
          <w:rFonts w:ascii="Times New Roman" w:eastAsia="NSimSun" w:hAnsi="Times New Roman" w:cs="Times New Roman"/>
          <w:sz w:val="24"/>
          <w:szCs w:val="24"/>
        </w:rPr>
      </w:pPr>
      <w:r w:rsidRPr="00A830AF">
        <w:rPr>
          <w:rFonts w:ascii="Times New Roman" w:eastAsia="NSimSun" w:hAnsi="Times New Roman" w:cs="Times New Roman"/>
          <w:sz w:val="24"/>
          <w:szCs w:val="24"/>
          <w:lang w:eastAsia="pl-PL"/>
        </w:rPr>
        <w:t>bezpieczeństwa produktów i ich zgodności z wymogami</w:t>
      </w:r>
      <w:r w:rsidR="009269AB">
        <w:rPr>
          <w:rFonts w:ascii="Times New Roman" w:eastAsia="NSimSun" w:hAnsi="Times New Roman" w:cs="Times New Roman"/>
          <w:sz w:val="24"/>
          <w:szCs w:val="24"/>
          <w:lang w:eastAsia="pl-PL"/>
        </w:rPr>
        <w:t>;</w:t>
      </w:r>
    </w:p>
    <w:p w14:paraId="2305D48A" w14:textId="5D3ED9D8" w:rsidR="00A830AF" w:rsidRPr="00A830AF" w:rsidRDefault="00A830AF" w:rsidP="00F630F0">
      <w:pPr>
        <w:numPr>
          <w:ilvl w:val="0"/>
          <w:numId w:val="2"/>
        </w:numPr>
        <w:suppressAutoHyphens/>
        <w:spacing w:line="276" w:lineRule="auto"/>
        <w:ind w:left="1418"/>
        <w:rPr>
          <w:rFonts w:ascii="Times New Roman" w:eastAsia="NSimSun" w:hAnsi="Times New Roman" w:cs="Times New Roman"/>
          <w:sz w:val="24"/>
          <w:szCs w:val="24"/>
        </w:rPr>
      </w:pPr>
      <w:r w:rsidRPr="00A830AF">
        <w:rPr>
          <w:rFonts w:ascii="Times New Roman" w:eastAsia="NSimSun" w:hAnsi="Times New Roman" w:cs="Times New Roman"/>
          <w:sz w:val="24"/>
          <w:szCs w:val="24"/>
          <w:lang w:eastAsia="pl-PL"/>
        </w:rPr>
        <w:t>bezpieczeństwa transportu</w:t>
      </w:r>
      <w:r w:rsidR="009269AB">
        <w:rPr>
          <w:rFonts w:ascii="Times New Roman" w:eastAsia="NSimSun" w:hAnsi="Times New Roman" w:cs="Times New Roman"/>
          <w:sz w:val="24"/>
          <w:szCs w:val="24"/>
          <w:lang w:eastAsia="pl-PL"/>
        </w:rPr>
        <w:t>;</w:t>
      </w:r>
    </w:p>
    <w:p w14:paraId="31B783E1" w14:textId="36042E9F" w:rsidR="00A830AF" w:rsidRPr="00A830AF" w:rsidRDefault="00A830AF" w:rsidP="00F630F0">
      <w:pPr>
        <w:numPr>
          <w:ilvl w:val="0"/>
          <w:numId w:val="2"/>
        </w:numPr>
        <w:suppressAutoHyphens/>
        <w:spacing w:line="276" w:lineRule="auto"/>
        <w:ind w:left="1418"/>
        <w:rPr>
          <w:rFonts w:ascii="Times New Roman" w:eastAsia="NSimSun" w:hAnsi="Times New Roman" w:cs="Times New Roman"/>
          <w:sz w:val="24"/>
          <w:szCs w:val="24"/>
        </w:rPr>
      </w:pPr>
      <w:r w:rsidRPr="00A830AF">
        <w:rPr>
          <w:rFonts w:ascii="Times New Roman" w:eastAsia="NSimSun" w:hAnsi="Times New Roman" w:cs="Times New Roman"/>
          <w:sz w:val="24"/>
          <w:szCs w:val="24"/>
          <w:lang w:eastAsia="pl-PL"/>
        </w:rPr>
        <w:t>ochrony środowiska</w:t>
      </w:r>
      <w:r w:rsidR="009269AB">
        <w:rPr>
          <w:rFonts w:ascii="Times New Roman" w:eastAsia="NSimSun" w:hAnsi="Times New Roman" w:cs="Times New Roman"/>
          <w:sz w:val="24"/>
          <w:szCs w:val="24"/>
          <w:lang w:eastAsia="pl-PL"/>
        </w:rPr>
        <w:t>;</w:t>
      </w:r>
    </w:p>
    <w:p w14:paraId="684B2F18" w14:textId="3701A38C" w:rsidR="00A830AF" w:rsidRPr="00A830AF" w:rsidRDefault="00A830AF" w:rsidP="00F630F0">
      <w:pPr>
        <w:numPr>
          <w:ilvl w:val="0"/>
          <w:numId w:val="2"/>
        </w:numPr>
        <w:suppressAutoHyphens/>
        <w:spacing w:line="276" w:lineRule="auto"/>
        <w:ind w:left="1418"/>
        <w:rPr>
          <w:rFonts w:ascii="Times New Roman" w:eastAsia="NSimSun" w:hAnsi="Times New Roman" w:cs="Times New Roman"/>
          <w:sz w:val="24"/>
          <w:szCs w:val="24"/>
        </w:rPr>
      </w:pPr>
      <w:r w:rsidRPr="00A830AF">
        <w:rPr>
          <w:rFonts w:ascii="Times New Roman" w:eastAsia="NSimSun" w:hAnsi="Times New Roman" w:cs="Times New Roman"/>
          <w:sz w:val="24"/>
          <w:szCs w:val="24"/>
          <w:lang w:eastAsia="pl-PL"/>
        </w:rPr>
        <w:t>ochrony radiologicznej i bezpieczeństwa jądrowego</w:t>
      </w:r>
      <w:r w:rsidR="009269AB">
        <w:rPr>
          <w:rFonts w:ascii="Times New Roman" w:eastAsia="NSimSun" w:hAnsi="Times New Roman" w:cs="Times New Roman"/>
          <w:sz w:val="24"/>
          <w:szCs w:val="24"/>
          <w:lang w:eastAsia="pl-PL"/>
        </w:rPr>
        <w:t>;</w:t>
      </w:r>
    </w:p>
    <w:p w14:paraId="275A9C30" w14:textId="7AA43092" w:rsidR="00A830AF" w:rsidRPr="00A830AF" w:rsidRDefault="00A830AF" w:rsidP="00F630F0">
      <w:pPr>
        <w:numPr>
          <w:ilvl w:val="0"/>
          <w:numId w:val="2"/>
        </w:numPr>
        <w:suppressAutoHyphens/>
        <w:spacing w:line="276" w:lineRule="auto"/>
        <w:ind w:left="1418"/>
        <w:rPr>
          <w:rFonts w:ascii="Times New Roman" w:eastAsia="NSimSun" w:hAnsi="Times New Roman" w:cs="Times New Roman"/>
          <w:sz w:val="24"/>
          <w:szCs w:val="24"/>
        </w:rPr>
      </w:pPr>
      <w:r w:rsidRPr="00A830AF">
        <w:rPr>
          <w:rFonts w:ascii="Times New Roman" w:eastAsia="NSimSun" w:hAnsi="Times New Roman" w:cs="Times New Roman"/>
          <w:sz w:val="24"/>
          <w:szCs w:val="24"/>
          <w:lang w:eastAsia="pl-PL"/>
        </w:rPr>
        <w:t>bezpieczeństwa żywności i pasz</w:t>
      </w:r>
      <w:r w:rsidR="009269AB">
        <w:rPr>
          <w:rFonts w:ascii="Times New Roman" w:eastAsia="NSimSun" w:hAnsi="Times New Roman" w:cs="Times New Roman"/>
          <w:sz w:val="24"/>
          <w:szCs w:val="24"/>
          <w:lang w:eastAsia="pl-PL"/>
        </w:rPr>
        <w:t>;</w:t>
      </w:r>
      <w:r w:rsidRPr="00A830AF">
        <w:rPr>
          <w:rFonts w:ascii="Times New Roman" w:eastAsia="NSimSun" w:hAnsi="Times New Roman" w:cs="Times New Roman"/>
          <w:sz w:val="24"/>
          <w:szCs w:val="24"/>
          <w:lang w:eastAsia="pl-PL"/>
        </w:rPr>
        <w:t xml:space="preserve"> </w:t>
      </w:r>
    </w:p>
    <w:p w14:paraId="5A26A990" w14:textId="780597E2" w:rsidR="00A830AF" w:rsidRPr="00A830AF" w:rsidRDefault="00A830AF" w:rsidP="00F630F0">
      <w:pPr>
        <w:numPr>
          <w:ilvl w:val="0"/>
          <w:numId w:val="2"/>
        </w:numPr>
        <w:suppressAutoHyphens/>
        <w:spacing w:line="276" w:lineRule="auto"/>
        <w:ind w:left="1418"/>
        <w:rPr>
          <w:rFonts w:ascii="Times New Roman" w:eastAsia="NSimSun" w:hAnsi="Times New Roman" w:cs="Times New Roman"/>
          <w:sz w:val="24"/>
          <w:szCs w:val="24"/>
        </w:rPr>
      </w:pPr>
      <w:r w:rsidRPr="00A830AF">
        <w:rPr>
          <w:rFonts w:ascii="Times New Roman" w:eastAsia="NSimSun" w:hAnsi="Times New Roman" w:cs="Times New Roman"/>
          <w:sz w:val="24"/>
          <w:szCs w:val="24"/>
          <w:lang w:eastAsia="pl-PL"/>
        </w:rPr>
        <w:t>zdrowia i dobrostanu zwierząt</w:t>
      </w:r>
      <w:r w:rsidR="009269AB">
        <w:rPr>
          <w:rFonts w:ascii="Times New Roman" w:eastAsia="NSimSun" w:hAnsi="Times New Roman" w:cs="Times New Roman"/>
          <w:sz w:val="24"/>
          <w:szCs w:val="24"/>
          <w:lang w:eastAsia="pl-PL"/>
        </w:rPr>
        <w:t>;</w:t>
      </w:r>
    </w:p>
    <w:p w14:paraId="1843E822" w14:textId="7514611D" w:rsidR="00A830AF" w:rsidRPr="00A830AF" w:rsidRDefault="00A830AF" w:rsidP="00F630F0">
      <w:pPr>
        <w:numPr>
          <w:ilvl w:val="0"/>
          <w:numId w:val="2"/>
        </w:numPr>
        <w:suppressAutoHyphens/>
        <w:spacing w:line="276" w:lineRule="auto"/>
        <w:ind w:left="1418"/>
        <w:rPr>
          <w:rFonts w:ascii="Times New Roman" w:eastAsia="NSimSun" w:hAnsi="Times New Roman" w:cs="Times New Roman"/>
          <w:sz w:val="24"/>
          <w:szCs w:val="24"/>
        </w:rPr>
      </w:pPr>
      <w:r w:rsidRPr="00A830AF">
        <w:rPr>
          <w:rFonts w:ascii="Times New Roman" w:eastAsia="NSimSun" w:hAnsi="Times New Roman" w:cs="Times New Roman"/>
          <w:sz w:val="24"/>
          <w:szCs w:val="24"/>
          <w:lang w:eastAsia="pl-PL"/>
        </w:rPr>
        <w:t>zdrowia publicznego</w:t>
      </w:r>
      <w:r w:rsidR="009269AB">
        <w:rPr>
          <w:rFonts w:ascii="Times New Roman" w:eastAsia="NSimSun" w:hAnsi="Times New Roman" w:cs="Times New Roman"/>
          <w:sz w:val="24"/>
          <w:szCs w:val="24"/>
          <w:lang w:eastAsia="pl-PL"/>
        </w:rPr>
        <w:t>;</w:t>
      </w:r>
    </w:p>
    <w:p w14:paraId="002D2CA2" w14:textId="58F87E71" w:rsidR="00A830AF" w:rsidRPr="00A830AF" w:rsidRDefault="00A830AF" w:rsidP="00F630F0">
      <w:pPr>
        <w:numPr>
          <w:ilvl w:val="0"/>
          <w:numId w:val="2"/>
        </w:numPr>
        <w:suppressAutoHyphens/>
        <w:spacing w:line="276" w:lineRule="auto"/>
        <w:ind w:left="1418"/>
        <w:rPr>
          <w:rFonts w:ascii="Times New Roman" w:eastAsia="NSimSun" w:hAnsi="Times New Roman" w:cs="Times New Roman"/>
          <w:sz w:val="24"/>
          <w:szCs w:val="24"/>
        </w:rPr>
      </w:pPr>
      <w:r w:rsidRPr="00A830AF">
        <w:rPr>
          <w:rFonts w:ascii="Times New Roman" w:eastAsia="NSimSun" w:hAnsi="Times New Roman" w:cs="Times New Roman"/>
          <w:sz w:val="24"/>
          <w:szCs w:val="24"/>
          <w:lang w:eastAsia="pl-PL"/>
        </w:rPr>
        <w:t>ochrony konsumentów</w:t>
      </w:r>
      <w:r w:rsidR="009269AB">
        <w:rPr>
          <w:rFonts w:ascii="Times New Roman" w:eastAsia="NSimSun" w:hAnsi="Times New Roman" w:cs="Times New Roman"/>
          <w:sz w:val="24"/>
          <w:szCs w:val="24"/>
          <w:lang w:eastAsia="pl-PL"/>
        </w:rPr>
        <w:t>;</w:t>
      </w:r>
    </w:p>
    <w:p w14:paraId="6015F2E1" w14:textId="334D2CF1" w:rsidR="00A830AF" w:rsidRPr="00A830AF" w:rsidRDefault="00A830AF" w:rsidP="00F630F0">
      <w:pPr>
        <w:numPr>
          <w:ilvl w:val="0"/>
          <w:numId w:val="2"/>
        </w:numPr>
        <w:suppressAutoHyphens/>
        <w:spacing w:line="276" w:lineRule="auto"/>
        <w:ind w:left="1418"/>
        <w:rPr>
          <w:rFonts w:ascii="Times New Roman" w:eastAsia="NSimSun" w:hAnsi="Times New Roman" w:cs="Times New Roman"/>
          <w:sz w:val="24"/>
          <w:szCs w:val="24"/>
        </w:rPr>
      </w:pPr>
      <w:r w:rsidRPr="00A830AF">
        <w:rPr>
          <w:rFonts w:ascii="Times New Roman" w:eastAsia="NSimSun" w:hAnsi="Times New Roman" w:cs="Times New Roman"/>
          <w:sz w:val="24"/>
          <w:szCs w:val="24"/>
          <w:lang w:eastAsia="pl-PL"/>
        </w:rPr>
        <w:t>ochrony prywatności i danych osobowych</w:t>
      </w:r>
      <w:r w:rsidR="009269AB">
        <w:rPr>
          <w:rFonts w:ascii="Times New Roman" w:eastAsia="NSimSun" w:hAnsi="Times New Roman" w:cs="Times New Roman"/>
          <w:sz w:val="24"/>
          <w:szCs w:val="24"/>
          <w:lang w:eastAsia="pl-PL"/>
        </w:rPr>
        <w:t>;</w:t>
      </w:r>
    </w:p>
    <w:p w14:paraId="45138C23" w14:textId="52029EC5" w:rsidR="00A830AF" w:rsidRPr="00A830AF" w:rsidRDefault="00A830AF" w:rsidP="00F630F0">
      <w:pPr>
        <w:numPr>
          <w:ilvl w:val="0"/>
          <w:numId w:val="2"/>
        </w:numPr>
        <w:suppressAutoHyphens/>
        <w:spacing w:line="276" w:lineRule="auto"/>
        <w:ind w:left="1418"/>
        <w:rPr>
          <w:rFonts w:ascii="Times New Roman" w:eastAsia="NSimSun" w:hAnsi="Times New Roman" w:cs="Times New Roman"/>
          <w:sz w:val="24"/>
          <w:szCs w:val="24"/>
        </w:rPr>
      </w:pPr>
      <w:r w:rsidRPr="00A830AF">
        <w:rPr>
          <w:rFonts w:ascii="Times New Roman" w:eastAsia="NSimSun" w:hAnsi="Times New Roman" w:cs="Times New Roman"/>
          <w:sz w:val="24"/>
          <w:szCs w:val="24"/>
          <w:lang w:eastAsia="pl-PL"/>
        </w:rPr>
        <w:t>bezpieczeństwa sieci i systemów teleinformatycznych</w:t>
      </w:r>
      <w:r w:rsidR="009269AB">
        <w:rPr>
          <w:rFonts w:ascii="Times New Roman" w:eastAsia="NSimSun" w:hAnsi="Times New Roman" w:cs="Times New Roman"/>
          <w:sz w:val="24"/>
          <w:szCs w:val="24"/>
          <w:lang w:eastAsia="pl-PL"/>
        </w:rPr>
        <w:t>;</w:t>
      </w:r>
    </w:p>
    <w:p w14:paraId="19F4003F" w14:textId="7C3FEB0E" w:rsidR="00A830AF" w:rsidRPr="00A830AF" w:rsidRDefault="00A830AF" w:rsidP="00F630F0">
      <w:pPr>
        <w:numPr>
          <w:ilvl w:val="0"/>
          <w:numId w:val="2"/>
        </w:numPr>
        <w:suppressAutoHyphens/>
        <w:spacing w:line="276" w:lineRule="auto"/>
        <w:ind w:left="1418"/>
        <w:rPr>
          <w:rFonts w:ascii="Times New Roman" w:eastAsia="NSimSun" w:hAnsi="Times New Roman" w:cs="Times New Roman"/>
          <w:sz w:val="24"/>
          <w:szCs w:val="24"/>
        </w:rPr>
      </w:pPr>
      <w:r w:rsidRPr="00A830AF">
        <w:rPr>
          <w:rFonts w:ascii="Times New Roman" w:eastAsia="NSimSun" w:hAnsi="Times New Roman" w:cs="Times New Roman"/>
          <w:sz w:val="24"/>
          <w:szCs w:val="24"/>
          <w:lang w:eastAsia="pl-PL"/>
        </w:rPr>
        <w:t>interesów finansowych Skarbu Państwa Rzeczypospolitej Polskiej, jednostki samorządu terytorialnego oraz Unii Europejskiej</w:t>
      </w:r>
      <w:r w:rsidR="009269AB">
        <w:rPr>
          <w:rFonts w:ascii="Times New Roman" w:eastAsia="NSimSun" w:hAnsi="Times New Roman" w:cs="Times New Roman"/>
          <w:sz w:val="24"/>
          <w:szCs w:val="24"/>
          <w:lang w:eastAsia="pl-PL"/>
        </w:rPr>
        <w:t>;</w:t>
      </w:r>
    </w:p>
    <w:p w14:paraId="40BA2915" w14:textId="77777777" w:rsidR="00A830AF" w:rsidRPr="00A830AF" w:rsidRDefault="00A830AF" w:rsidP="00F630F0">
      <w:pPr>
        <w:numPr>
          <w:ilvl w:val="0"/>
          <w:numId w:val="2"/>
        </w:numPr>
        <w:suppressAutoHyphens/>
        <w:spacing w:line="276" w:lineRule="auto"/>
        <w:ind w:left="1418"/>
        <w:rPr>
          <w:rFonts w:ascii="Times New Roman" w:eastAsia="NSimSun" w:hAnsi="Times New Roman" w:cs="Times New Roman"/>
          <w:sz w:val="24"/>
          <w:szCs w:val="24"/>
        </w:rPr>
      </w:pPr>
      <w:r w:rsidRPr="00A830AF">
        <w:rPr>
          <w:rFonts w:ascii="Times New Roman" w:eastAsia="NSimSun" w:hAnsi="Times New Roman" w:cs="Times New Roman"/>
          <w:sz w:val="24"/>
          <w:szCs w:val="24"/>
          <w:lang w:eastAsia="pl-PL"/>
        </w:rPr>
        <w:t xml:space="preserve">rynku wewnętrznego Unii Europejskiej, w tym zasad konkurencji i pomocy państwa oraz opodatkowania osób prawnych; </w:t>
      </w:r>
    </w:p>
    <w:p w14:paraId="40C6ED4F" w14:textId="77777777" w:rsidR="00A830AF" w:rsidRPr="00A830AF" w:rsidRDefault="00A830AF" w:rsidP="00F630F0">
      <w:pPr>
        <w:numPr>
          <w:ilvl w:val="0"/>
          <w:numId w:val="2"/>
        </w:numPr>
        <w:suppressAutoHyphens/>
        <w:spacing w:after="240" w:line="276" w:lineRule="auto"/>
        <w:ind w:left="1418"/>
        <w:rPr>
          <w:rFonts w:ascii="Times New Roman" w:eastAsia="NSimSun" w:hAnsi="Times New Roman" w:cs="Times New Roman"/>
          <w:sz w:val="24"/>
          <w:szCs w:val="24"/>
        </w:rPr>
      </w:pPr>
      <w:r w:rsidRPr="00A830AF">
        <w:rPr>
          <w:rFonts w:ascii="Times New Roman" w:eastAsia="NSimSun" w:hAnsi="Times New Roman" w:cs="Times New Roman"/>
          <w:sz w:val="24"/>
          <w:szCs w:val="24"/>
        </w:rPr>
        <w:t>konstytucyjnych wolności i praw człowieka i obywatela – występujące                                   w stosunkach jednostki z organami władzy publicznej i niezwiązane                                          z dziedzinami wskazanymi w lit a-p.</w:t>
      </w:r>
    </w:p>
    <w:p w14:paraId="2A8AD202" w14:textId="77777777" w:rsidR="00A830AF" w:rsidRPr="00A830AF" w:rsidRDefault="00A830AF" w:rsidP="00A830AF">
      <w:pPr>
        <w:numPr>
          <w:ilvl w:val="0"/>
          <w:numId w:val="1"/>
        </w:numPr>
        <w:suppressAutoHyphens/>
        <w:spacing w:after="160" w:line="360" w:lineRule="auto"/>
        <w:rPr>
          <w:rFonts w:ascii="Times New Roman" w:eastAsia="NSimSun" w:hAnsi="Times New Roman" w:cs="Times New Roman"/>
          <w:sz w:val="24"/>
          <w:szCs w:val="24"/>
        </w:rPr>
      </w:pPr>
      <w:r w:rsidRPr="00A830AF">
        <w:rPr>
          <w:rFonts w:ascii="Times New Roman" w:eastAsia="NSimSun" w:hAnsi="Times New Roman" w:cs="Times New Roman"/>
          <w:b/>
          <w:sz w:val="24"/>
          <w:szCs w:val="24"/>
        </w:rPr>
        <w:t>kontekst związany z pracą</w:t>
      </w:r>
      <w:r w:rsidRPr="00A830AF">
        <w:rPr>
          <w:rFonts w:ascii="Times New Roman" w:eastAsia="NSimSun" w:hAnsi="Times New Roman" w:cs="Times New Roman"/>
          <w:sz w:val="24"/>
          <w:szCs w:val="24"/>
        </w:rPr>
        <w:t xml:space="preserve"> - należy przez to rozumieć przeszłe, obecne lub przyszłe działania związane z wykonywaniem pracy na podstawie stosunku pracy lub innego stosunku prawnego stanowiącego podstawę świadczenia pracy lub usług lub pełnienia funkcji w podmiocie prawnym lub na rzecz tego podmiotu, lub pełnienia służby                         w podmiocie prawnym, w ramach których uzyskano informację o naruszeniu prawa oraz istnieje możliwość doświadczenia działań odwetowych;</w:t>
      </w:r>
    </w:p>
    <w:p w14:paraId="2AA75631" w14:textId="77777777" w:rsidR="00A830AF" w:rsidRPr="00A830AF" w:rsidRDefault="00A830AF" w:rsidP="00A830AF">
      <w:pPr>
        <w:numPr>
          <w:ilvl w:val="0"/>
          <w:numId w:val="1"/>
        </w:numPr>
        <w:suppressAutoHyphens/>
        <w:spacing w:after="160" w:line="360" w:lineRule="auto"/>
        <w:rPr>
          <w:rFonts w:ascii="Times New Roman" w:eastAsia="NSimSun" w:hAnsi="Times New Roman" w:cs="Times New Roman"/>
          <w:bCs/>
          <w:sz w:val="24"/>
          <w:szCs w:val="24"/>
        </w:rPr>
      </w:pPr>
      <w:r w:rsidRPr="00A830AF">
        <w:rPr>
          <w:rFonts w:ascii="Times New Roman" w:eastAsia="NSimSun" w:hAnsi="Times New Roman" w:cs="Times New Roman"/>
          <w:b/>
          <w:sz w:val="24"/>
          <w:szCs w:val="24"/>
        </w:rPr>
        <w:t>osoba, której dotyczy zgłoszenie</w:t>
      </w:r>
      <w:r w:rsidRPr="00A830AF">
        <w:rPr>
          <w:rFonts w:ascii="Times New Roman" w:eastAsia="NSimSun" w:hAnsi="Times New Roman" w:cs="Times New Roman"/>
          <w:sz w:val="24"/>
          <w:szCs w:val="24"/>
        </w:rPr>
        <w:t xml:space="preserve"> – </w:t>
      </w:r>
      <w:r w:rsidRPr="00A830AF">
        <w:rPr>
          <w:rFonts w:ascii="Times New Roman" w:eastAsia="NSimSun" w:hAnsi="Times New Roman" w:cs="Times New Roman"/>
          <w:bCs/>
          <w:sz w:val="24"/>
          <w:szCs w:val="24"/>
        </w:rPr>
        <w:t>należy przez to rozumieć osobę fizyczną, osobę prawną lub jednostkę organizacyjną nieposiadającą osobowości prawnej, której ustawa przyznaje zdolność prawną, wskazaną w zgłoszeniu lub ujawnieniu publicznym jako osoba, która dopuściła się naruszenia prawa lub jako osoba, z którą osoba, która dopuściła się naruszenia prawa, jest powiązana;</w:t>
      </w:r>
    </w:p>
    <w:p w14:paraId="70A269DE" w14:textId="77777777" w:rsidR="00A830AF" w:rsidRPr="00A830AF" w:rsidRDefault="00A830AF" w:rsidP="00A830AF">
      <w:pPr>
        <w:numPr>
          <w:ilvl w:val="0"/>
          <w:numId w:val="1"/>
        </w:numPr>
        <w:suppressAutoHyphens/>
        <w:spacing w:after="160" w:line="360" w:lineRule="auto"/>
        <w:rPr>
          <w:rFonts w:ascii="Times New Roman" w:eastAsia="NSimSun" w:hAnsi="Times New Roman" w:cs="Times New Roman"/>
          <w:bCs/>
          <w:sz w:val="24"/>
          <w:szCs w:val="24"/>
        </w:rPr>
      </w:pPr>
      <w:r w:rsidRPr="00A830AF">
        <w:rPr>
          <w:rFonts w:ascii="Times New Roman" w:eastAsia="NSimSun" w:hAnsi="Times New Roman" w:cs="Times New Roman"/>
          <w:b/>
          <w:sz w:val="24"/>
          <w:szCs w:val="24"/>
        </w:rPr>
        <w:lastRenderedPageBreak/>
        <w:t>osoba pomagająca w dokonaniu zgłoszenia</w:t>
      </w:r>
      <w:r w:rsidRPr="00A830AF">
        <w:rPr>
          <w:rFonts w:ascii="Times New Roman" w:eastAsia="NSimSun" w:hAnsi="Times New Roman" w:cs="Times New Roman"/>
          <w:sz w:val="24"/>
          <w:szCs w:val="24"/>
        </w:rPr>
        <w:t xml:space="preserve"> – </w:t>
      </w:r>
      <w:r w:rsidRPr="00A830AF">
        <w:rPr>
          <w:rFonts w:ascii="Times New Roman" w:eastAsia="NSimSun" w:hAnsi="Times New Roman" w:cs="Times New Roman"/>
          <w:bCs/>
          <w:sz w:val="24"/>
          <w:szCs w:val="24"/>
        </w:rPr>
        <w:t>należy przez to rozumieć osobę fizyczną, która pomaga sygnaliście w zgłoszeniu lub ujawnieniu publicznym                            w kontekście związanym z pracą/służbą i której pomoc nie powinna zostać ujawniona;</w:t>
      </w:r>
    </w:p>
    <w:p w14:paraId="21C46236" w14:textId="77777777" w:rsidR="00A830AF" w:rsidRPr="00A830AF" w:rsidRDefault="00A830AF" w:rsidP="00A830AF">
      <w:pPr>
        <w:numPr>
          <w:ilvl w:val="0"/>
          <w:numId w:val="1"/>
        </w:numPr>
        <w:suppressAutoHyphens/>
        <w:spacing w:after="160" w:line="360" w:lineRule="auto"/>
        <w:rPr>
          <w:rFonts w:ascii="Times New Roman" w:eastAsia="NSimSun" w:hAnsi="Times New Roman" w:cs="Times New Roman"/>
          <w:bCs/>
          <w:color w:val="0070C0"/>
          <w:sz w:val="24"/>
          <w:szCs w:val="24"/>
        </w:rPr>
      </w:pPr>
      <w:r w:rsidRPr="00A830AF">
        <w:rPr>
          <w:rFonts w:ascii="Times New Roman" w:eastAsia="NSimSun" w:hAnsi="Times New Roman" w:cs="Times New Roman"/>
          <w:b/>
          <w:sz w:val="24"/>
          <w:szCs w:val="24"/>
        </w:rPr>
        <w:t>osoba powiązana z sygnalistą</w:t>
      </w:r>
      <w:r w:rsidRPr="00A830AF">
        <w:rPr>
          <w:rFonts w:ascii="Times New Roman" w:eastAsia="NSimSun" w:hAnsi="Times New Roman" w:cs="Times New Roman"/>
          <w:b/>
          <w:color w:val="0070C0"/>
          <w:sz w:val="24"/>
          <w:szCs w:val="24"/>
        </w:rPr>
        <w:t xml:space="preserve"> </w:t>
      </w:r>
      <w:r w:rsidRPr="00A830AF">
        <w:rPr>
          <w:rFonts w:ascii="Times New Roman" w:eastAsia="NSimSun" w:hAnsi="Times New Roman" w:cs="Times New Roman"/>
          <w:color w:val="0070C0"/>
          <w:sz w:val="24"/>
          <w:szCs w:val="24"/>
        </w:rPr>
        <w:t xml:space="preserve">– </w:t>
      </w:r>
      <w:r w:rsidRPr="00A830AF">
        <w:rPr>
          <w:rFonts w:ascii="Times New Roman" w:eastAsia="NSimSun" w:hAnsi="Times New Roman" w:cs="Times New Roman"/>
          <w:color w:val="000000"/>
          <w:sz w:val="24"/>
          <w:szCs w:val="24"/>
        </w:rPr>
        <w:t xml:space="preserve">należy przez to rozumieć osobę fizyczną, która może doświadczyć działań odwetowych, w tym współpracownika lub osobę najbliższą sygnalisty w rozumieniu </w:t>
      </w:r>
      <w:r w:rsidRPr="00A830AF">
        <w:rPr>
          <w:rFonts w:ascii="Times New Roman" w:eastAsia="NSimSun" w:hAnsi="Times New Roman" w:cs="Times New Roman"/>
          <w:color w:val="1B1B1B"/>
          <w:sz w:val="24"/>
          <w:szCs w:val="24"/>
        </w:rPr>
        <w:t>art. 115 § 11</w:t>
      </w:r>
      <w:r w:rsidRPr="00A830AF">
        <w:rPr>
          <w:rFonts w:ascii="Times New Roman" w:eastAsia="NSimSun" w:hAnsi="Times New Roman" w:cs="Times New Roman"/>
          <w:color w:val="000000"/>
          <w:sz w:val="24"/>
          <w:szCs w:val="24"/>
        </w:rPr>
        <w:t xml:space="preserve"> ustawy z dnia 6 czerwca 1997 r. - Kodeks karny (Dz. U. z 2024 r. poz. 17);</w:t>
      </w:r>
    </w:p>
    <w:p w14:paraId="05F86F23" w14:textId="77777777" w:rsidR="00A830AF" w:rsidRPr="00A830AF" w:rsidRDefault="00A830AF" w:rsidP="00A830AF">
      <w:pPr>
        <w:numPr>
          <w:ilvl w:val="0"/>
          <w:numId w:val="1"/>
        </w:numPr>
        <w:suppressAutoHyphens/>
        <w:spacing w:after="160" w:line="360" w:lineRule="auto"/>
        <w:rPr>
          <w:rFonts w:ascii="Times New Roman" w:eastAsia="NSimSun" w:hAnsi="Times New Roman" w:cs="Times New Roman"/>
          <w:sz w:val="24"/>
          <w:szCs w:val="24"/>
        </w:rPr>
      </w:pPr>
      <w:r w:rsidRPr="00A830AF">
        <w:rPr>
          <w:rFonts w:ascii="Times New Roman" w:eastAsia="NSimSun" w:hAnsi="Times New Roman" w:cs="Times New Roman"/>
          <w:b/>
          <w:sz w:val="24"/>
          <w:szCs w:val="24"/>
        </w:rPr>
        <w:t>organ publiczny</w:t>
      </w:r>
      <w:r w:rsidRPr="00A830AF">
        <w:rPr>
          <w:rFonts w:ascii="Times New Roman" w:eastAsia="NSimSun" w:hAnsi="Times New Roman" w:cs="Times New Roman"/>
          <w:sz w:val="24"/>
          <w:szCs w:val="24"/>
        </w:rPr>
        <w:t xml:space="preserve"> – należy przez to rozumieć naczelne i centralne organy administracji rządowej, terenowe organy administracji rządowej, organy jednostek samorządu terytorialnego, inne organy państwowe oraz inne podmioty wykonujące z mocy prawa zadania z zakresu administracji publicznej, właściwe do podejmowania działań następczych w dziedzinach wskazanych w art. 3 ust. 1;</w:t>
      </w:r>
    </w:p>
    <w:p w14:paraId="26CC4A10" w14:textId="77777777" w:rsidR="00A830AF" w:rsidRPr="00A830AF" w:rsidRDefault="00A830AF" w:rsidP="00A830AF">
      <w:pPr>
        <w:numPr>
          <w:ilvl w:val="0"/>
          <w:numId w:val="1"/>
        </w:numPr>
        <w:suppressAutoHyphens/>
        <w:spacing w:after="160" w:line="360" w:lineRule="auto"/>
        <w:rPr>
          <w:rFonts w:ascii="Times New Roman" w:eastAsia="NSimSun" w:hAnsi="Times New Roman" w:cs="Times New Roman"/>
          <w:sz w:val="24"/>
          <w:szCs w:val="24"/>
        </w:rPr>
      </w:pPr>
      <w:r w:rsidRPr="00A830AF">
        <w:rPr>
          <w:rFonts w:ascii="Times New Roman" w:eastAsia="NSimSun" w:hAnsi="Times New Roman" w:cs="Times New Roman"/>
          <w:b/>
          <w:sz w:val="24"/>
          <w:szCs w:val="24"/>
        </w:rPr>
        <w:t xml:space="preserve">adres do kontaktu </w:t>
      </w:r>
      <w:r w:rsidRPr="00A830AF">
        <w:rPr>
          <w:rFonts w:ascii="Times New Roman" w:eastAsia="NSimSun" w:hAnsi="Times New Roman" w:cs="Times New Roman"/>
          <w:sz w:val="24"/>
          <w:szCs w:val="24"/>
        </w:rPr>
        <w:t xml:space="preserve">– to adres korespondencyjny (miejscowość, ulica nr posesji), adres poczty elektronicznej; </w:t>
      </w:r>
    </w:p>
    <w:p w14:paraId="7B1C3535" w14:textId="6322866A" w:rsidR="00A830AF" w:rsidRPr="00A830AF" w:rsidRDefault="00A830AF" w:rsidP="00A830AF">
      <w:pPr>
        <w:numPr>
          <w:ilvl w:val="0"/>
          <w:numId w:val="1"/>
        </w:numPr>
        <w:suppressAutoHyphens/>
        <w:spacing w:after="160" w:line="360" w:lineRule="auto"/>
      </w:pPr>
      <w:r w:rsidRPr="00A830AF">
        <w:rPr>
          <w:rFonts w:ascii="Times New Roman" w:eastAsia="NSimSun" w:hAnsi="Times New Roman" w:cs="Times New Roman"/>
          <w:b/>
          <w:sz w:val="24"/>
          <w:szCs w:val="24"/>
        </w:rPr>
        <w:t xml:space="preserve">kanał komunikacji </w:t>
      </w:r>
      <w:r w:rsidRPr="00A830AF">
        <w:rPr>
          <w:rFonts w:ascii="Times New Roman" w:eastAsia="NSimSun" w:hAnsi="Times New Roman" w:cs="Times New Roman"/>
          <w:sz w:val="24"/>
          <w:szCs w:val="24"/>
        </w:rPr>
        <w:t xml:space="preserve">– rozumie się przez to techniczne i organizacyjne rozwiązania umożliwiające dokonywanie zgłoszenia. </w:t>
      </w:r>
    </w:p>
    <w:p w14:paraId="3E8B8865" w14:textId="09FC5626" w:rsidR="00A830AF" w:rsidRDefault="00A830AF" w:rsidP="00A830AF">
      <w:pPr>
        <w:suppressAutoHyphens/>
        <w:spacing w:after="160" w:line="360" w:lineRule="auto"/>
        <w:ind w:left="786"/>
        <w:rPr>
          <w:rFonts w:ascii="Times New Roman" w:eastAsia="NSimSun" w:hAnsi="Times New Roman" w:cs="Times New Roman"/>
          <w:b/>
          <w:sz w:val="24"/>
          <w:szCs w:val="24"/>
        </w:rPr>
      </w:pPr>
    </w:p>
    <w:p w14:paraId="0F77D4A0" w14:textId="55DD3221" w:rsidR="00A830AF" w:rsidRPr="009069B4" w:rsidRDefault="00A830AF" w:rsidP="00A830AF">
      <w:pPr>
        <w:pStyle w:val="ROZDZODDZOZNoznaczenierozdziauluboddziau"/>
      </w:pPr>
      <w:r w:rsidRPr="009069B4">
        <w:t>Rozdział 2</w:t>
      </w:r>
    </w:p>
    <w:p w14:paraId="0324BD38" w14:textId="4E16A14A" w:rsidR="00A830AF" w:rsidRPr="009069B4" w:rsidRDefault="00A830AF" w:rsidP="00A830AF">
      <w:pPr>
        <w:pStyle w:val="ROZDZODDZPRZEDMprzedmiotregulacjirozdziauluboddziau"/>
      </w:pPr>
      <w:r w:rsidRPr="009069B4">
        <w:t xml:space="preserve">Wewnętrzna jednostka organizacyjna w ramach struktury </w:t>
      </w:r>
      <w:r w:rsidR="004C1B55">
        <w:t>K</w:t>
      </w:r>
      <w:r w:rsidR="00D14E5B">
        <w:t xml:space="preserve">omendy Powiatowej Policji w Nakle nad Notecią </w:t>
      </w:r>
      <w:r w:rsidRPr="009069B4">
        <w:t>upoważniona do przyjmowania zgłoszeń wewnętrznych</w:t>
      </w:r>
    </w:p>
    <w:p w14:paraId="337BBE93" w14:textId="0B9634FF" w:rsidR="00A830AF" w:rsidRPr="009069B4" w:rsidRDefault="00A830AF" w:rsidP="00E13C7F">
      <w:pPr>
        <w:pStyle w:val="ARTartustawynprozporzdzenia"/>
        <w:spacing w:after="240"/>
        <w:rPr>
          <w:rFonts w:cs="Calibri"/>
        </w:rPr>
      </w:pPr>
      <w:r w:rsidRPr="00AA65DE">
        <w:rPr>
          <w:b/>
          <w:bCs/>
        </w:rPr>
        <w:t xml:space="preserve">§ 5. </w:t>
      </w:r>
      <w:r w:rsidRPr="000D461F">
        <w:t>1.</w:t>
      </w:r>
      <w:r w:rsidRPr="009069B4">
        <w:t>Do przyjmowania zgłoszeń wewnętrznych dotyczących zgłoszeń naruszeń prawa, o których mowa w art.</w:t>
      </w:r>
      <w:r>
        <w:t xml:space="preserve"> 3 ust. 1 ustawy, </w:t>
      </w:r>
      <w:r w:rsidRPr="009069B4">
        <w:t>upoważnia się funkcjonariusz</w:t>
      </w:r>
      <w:r w:rsidR="00D14E5B">
        <w:t>a.</w:t>
      </w:r>
      <w:r>
        <w:t xml:space="preserve"> </w:t>
      </w:r>
    </w:p>
    <w:p w14:paraId="2D4ACDD8" w14:textId="3387C25A" w:rsidR="00A830AF" w:rsidRPr="009069B4" w:rsidRDefault="00A830AF" w:rsidP="00A830AF">
      <w:pPr>
        <w:pStyle w:val="USTustnpkodeksu"/>
      </w:pPr>
      <w:r>
        <w:t>2.</w:t>
      </w:r>
      <w:r>
        <w:tab/>
      </w:r>
      <w:r w:rsidRPr="009069B4">
        <w:t>W przypadku</w:t>
      </w:r>
      <w:r w:rsidR="004C1B55">
        <w:t>,</w:t>
      </w:r>
      <w:r w:rsidRPr="009069B4">
        <w:t xml:space="preserve"> gdy zgłoszenie dotyczy funkcjonariusz</w:t>
      </w:r>
      <w:r w:rsidR="00D14E5B">
        <w:t xml:space="preserve">a Jednoosobowego Stanowiska </w:t>
      </w:r>
      <w:r w:rsidR="00F630F0">
        <w:br/>
      </w:r>
      <w:r w:rsidR="00D14E5B">
        <w:t>do spraw Kontroli Komendy Powiatowej Policji w Nakle nad Notecią</w:t>
      </w:r>
      <w:r w:rsidR="00D14E5B" w:rsidRPr="009069B4">
        <w:t xml:space="preserve"> </w:t>
      </w:r>
      <w:r w:rsidR="00871B2B">
        <w:t>sygnalista</w:t>
      </w:r>
      <w:r w:rsidRPr="009069B4">
        <w:t xml:space="preserve"> może przedstawić zgłoszenie bezpośrednio Komendantowi </w:t>
      </w:r>
      <w:r w:rsidR="00D14E5B">
        <w:t xml:space="preserve">Powiatowemu </w:t>
      </w:r>
      <w:r w:rsidRPr="009069B4">
        <w:t xml:space="preserve">Policji w </w:t>
      </w:r>
      <w:r w:rsidR="00D14E5B">
        <w:t xml:space="preserve">Nakle </w:t>
      </w:r>
      <w:r w:rsidR="00F630F0">
        <w:br/>
      </w:r>
      <w:r w:rsidR="00D14E5B">
        <w:t>nad Notecią</w:t>
      </w:r>
      <w:r w:rsidR="009269AB">
        <w:t>.</w:t>
      </w:r>
    </w:p>
    <w:p w14:paraId="29C7AA0B" w14:textId="77777777" w:rsidR="00A830AF" w:rsidRPr="009069B4" w:rsidRDefault="00A830AF" w:rsidP="00A830AF">
      <w:pPr>
        <w:pStyle w:val="ROZDZODDZOZNoznaczenierozdziauluboddziau"/>
      </w:pPr>
      <w:r w:rsidRPr="009069B4">
        <w:lastRenderedPageBreak/>
        <w:t xml:space="preserve">Rozdział 3 </w:t>
      </w:r>
    </w:p>
    <w:p w14:paraId="6BD321EA" w14:textId="77777777" w:rsidR="00A830AF" w:rsidRPr="009069B4" w:rsidRDefault="00A830AF" w:rsidP="00A830AF">
      <w:pPr>
        <w:pStyle w:val="ROZDZODDZPRZEDMprzedmiotregulacjirozdziauluboddziau"/>
      </w:pPr>
      <w:r w:rsidRPr="009069B4">
        <w:t>Sposoby przekazywania zgłoszeń wewnętrznych przez sygnalistę</w:t>
      </w:r>
    </w:p>
    <w:p w14:paraId="1DC8F782" w14:textId="7A37D6C0" w:rsidR="00A830AF" w:rsidRPr="009069B4" w:rsidRDefault="00A830AF" w:rsidP="00F630F0">
      <w:pPr>
        <w:pStyle w:val="ARTartustawynprozporzdzenia"/>
        <w:spacing w:after="240"/>
      </w:pPr>
      <w:r w:rsidRPr="000D461F">
        <w:rPr>
          <w:b/>
          <w:bCs/>
        </w:rPr>
        <w:t>§ 6.</w:t>
      </w:r>
      <w:r w:rsidRPr="009069B4">
        <w:t xml:space="preserve"> 1.</w:t>
      </w:r>
      <w:r w:rsidR="00F630F0">
        <w:t xml:space="preserve"> </w:t>
      </w:r>
      <w:r w:rsidRPr="009069B4">
        <w:t>Składane zgłoszenie powinno zawierać przejrzyste i pełne wyjaśnienie przedmiotu sprawy, datę oraz miejsce zaistnienia naruszenia prawa lub datę i miejsce pozyskania informacji o naruszeniu prawa, opis konkretnej sytuacji lub okoliczności stwarzających możliwość wystąpienia naruszenia prawa, wskazanie podmiotu, którego dotyczy zgłoszenie, wskazanie ewentualnych świadków naruszenia prawa, wskazanie wszystkich dowodów i informacji, jakimi dysponuje sygnalista, które mogą okazać się pomocne w procesie rozpatrywania zgłoszenia, wskazanie adresu do kontaktu. Przykładowy wzór druku formularza z</w:t>
      </w:r>
      <w:r>
        <w:t>głoszenia stanowi załącznik nr 1</w:t>
      </w:r>
      <w:r w:rsidRPr="009069B4">
        <w:t xml:space="preserve"> do procedury zgłoszeń wewnętrznych.</w:t>
      </w:r>
    </w:p>
    <w:p w14:paraId="6F91B9FA" w14:textId="3AD3DD06" w:rsidR="00A830AF" w:rsidRPr="009069B4" w:rsidRDefault="00A830AF" w:rsidP="00F630F0">
      <w:pPr>
        <w:pStyle w:val="USTustnpkodeksu"/>
        <w:spacing w:after="240"/>
      </w:pPr>
      <w:r>
        <w:t>2.</w:t>
      </w:r>
      <w:r>
        <w:tab/>
      </w:r>
      <w:r w:rsidR="001C67A5">
        <w:t xml:space="preserve"> </w:t>
      </w:r>
      <w:r w:rsidRPr="009069B4">
        <w:t xml:space="preserve">Zgłoszenie </w:t>
      </w:r>
      <w:r w:rsidR="001C67A5">
        <w:t xml:space="preserve">wewnętrzne może zostać dokonane ustnie bądź pisemnie. </w:t>
      </w:r>
      <w:r w:rsidR="004C1B55">
        <w:t xml:space="preserve"> </w:t>
      </w:r>
      <w:r w:rsidRPr="009069B4">
        <w:t xml:space="preserve"> </w:t>
      </w:r>
    </w:p>
    <w:p w14:paraId="03E3FB82" w14:textId="6F89C11A" w:rsidR="00DF2154" w:rsidRDefault="001C67A5" w:rsidP="00F630F0">
      <w:pPr>
        <w:pStyle w:val="USTustnpkodeksu"/>
        <w:spacing w:after="240"/>
      </w:pPr>
      <w:r>
        <w:t>3</w:t>
      </w:r>
      <w:r w:rsidR="00A830AF" w:rsidRPr="009069B4">
        <w:t>.</w:t>
      </w:r>
      <w:r w:rsidR="00A830AF" w:rsidRPr="009069B4">
        <w:tab/>
      </w:r>
      <w:r>
        <w:t xml:space="preserve"> Na wniosek sygnalisty zgłoszenie ustne może być dokonane podczas </w:t>
      </w:r>
      <w:r w:rsidR="009269AB">
        <w:t xml:space="preserve">bezpośredniego </w:t>
      </w:r>
      <w:r>
        <w:t>spotkania</w:t>
      </w:r>
      <w:r w:rsidR="00DF2154">
        <w:t xml:space="preserve"> </w:t>
      </w:r>
      <w:r>
        <w:t>zorganizowane</w:t>
      </w:r>
      <w:r w:rsidR="00DF2154">
        <w:t>go</w:t>
      </w:r>
      <w:r>
        <w:t xml:space="preserve"> w terminie 14 dni</w:t>
      </w:r>
      <w:r w:rsidR="00DF2154">
        <w:t xml:space="preserve"> od otrzymania wniosku w tym zakresie. </w:t>
      </w:r>
    </w:p>
    <w:p w14:paraId="2C7FDCCC" w14:textId="20BB7CC2" w:rsidR="00A830AF" w:rsidRPr="009069B4" w:rsidRDefault="00DF2154" w:rsidP="00F630F0">
      <w:pPr>
        <w:pStyle w:val="USTustnpkodeksu"/>
        <w:spacing w:after="240"/>
      </w:pPr>
      <w:r>
        <w:t>4. Podczas bezpośredniego spotkania</w:t>
      </w:r>
      <w:r w:rsidR="001C67A5">
        <w:t xml:space="preserve">, </w:t>
      </w:r>
      <w:r w:rsidR="00A830AF">
        <w:t>za z</w:t>
      </w:r>
      <w:r w:rsidR="00A830AF" w:rsidRPr="009069B4">
        <w:t xml:space="preserve">godą sygnalisty zgłoszenie dokumentowane jest w formie protokołu ze spotkania. </w:t>
      </w:r>
      <w:r w:rsidR="001C67A5">
        <w:t>Sygnalista</w:t>
      </w:r>
      <w:r w:rsidR="00A830AF" w:rsidRPr="009069B4">
        <w:t xml:space="preserve"> może dokonać sprawdzenia, poprawienia, zatwierdzenia poprzez jego podpisanie.</w:t>
      </w:r>
      <w:r w:rsidR="00A830AF">
        <w:t xml:space="preserve"> </w:t>
      </w:r>
      <w:r w:rsidR="00A830AF" w:rsidRPr="009069B4">
        <w:t xml:space="preserve">Sposób dokonania sprawdzenia </w:t>
      </w:r>
      <w:r w:rsidR="00A830AF">
        <w:t xml:space="preserve">zgłoszenia </w:t>
      </w:r>
      <w:r w:rsidR="00A830AF" w:rsidRPr="009069B4">
        <w:t>jest ustalany podczas rozmowy.</w:t>
      </w:r>
    </w:p>
    <w:p w14:paraId="40463602" w14:textId="05546633" w:rsidR="00A830AF" w:rsidRPr="009069B4" w:rsidRDefault="001C67A5" w:rsidP="00A830AF">
      <w:pPr>
        <w:pStyle w:val="USTustnpkodeksu"/>
      </w:pPr>
      <w:r>
        <w:t>5</w:t>
      </w:r>
      <w:r w:rsidR="00A830AF" w:rsidRPr="009069B4">
        <w:t>.</w:t>
      </w:r>
      <w:r w:rsidR="00A830AF" w:rsidRPr="009069B4">
        <w:tab/>
        <w:t>Zgłoszenie pisemne może być dokonane poprzez:</w:t>
      </w:r>
    </w:p>
    <w:p w14:paraId="6092B188" w14:textId="68896011" w:rsidR="00A830AF" w:rsidRDefault="00A830AF" w:rsidP="00F630F0">
      <w:pPr>
        <w:spacing w:line="36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4C1B55">
        <w:rPr>
          <w:rFonts w:ascii="Times New Roman" w:hAnsi="Times New Roman" w:cs="Times New Roman"/>
          <w:sz w:val="24"/>
          <w:szCs w:val="24"/>
        </w:rPr>
        <w:t>1)</w:t>
      </w:r>
      <w:r w:rsidRPr="004C1B55">
        <w:rPr>
          <w:rFonts w:ascii="Times New Roman" w:hAnsi="Times New Roman" w:cs="Times New Roman"/>
          <w:sz w:val="24"/>
          <w:szCs w:val="24"/>
        </w:rPr>
        <w:tab/>
        <w:t xml:space="preserve">wysłanie go na adres: </w:t>
      </w:r>
      <w:r w:rsidR="004C1B55" w:rsidRPr="004C1B55">
        <w:rPr>
          <w:rFonts w:ascii="Times New Roman" w:eastAsia="NSimSun" w:hAnsi="Times New Roman" w:cs="Times New Roman"/>
          <w:sz w:val="24"/>
          <w:szCs w:val="24"/>
        </w:rPr>
        <w:t>Komend</w:t>
      </w:r>
      <w:r w:rsidR="00307054">
        <w:rPr>
          <w:rFonts w:ascii="Times New Roman" w:eastAsia="NSimSun" w:hAnsi="Times New Roman" w:cs="Times New Roman"/>
          <w:sz w:val="24"/>
          <w:szCs w:val="24"/>
        </w:rPr>
        <w:t>a</w:t>
      </w:r>
      <w:r w:rsidR="004C1B55" w:rsidRPr="004C1B55">
        <w:rPr>
          <w:rFonts w:ascii="Times New Roman" w:eastAsia="NSimSun" w:hAnsi="Times New Roman" w:cs="Times New Roman"/>
          <w:sz w:val="24"/>
          <w:szCs w:val="24"/>
        </w:rPr>
        <w:t xml:space="preserve"> </w:t>
      </w:r>
      <w:r w:rsidR="00307054">
        <w:rPr>
          <w:rFonts w:ascii="Times New Roman" w:eastAsia="NSimSun" w:hAnsi="Times New Roman" w:cs="Times New Roman"/>
          <w:sz w:val="24"/>
          <w:szCs w:val="24"/>
        </w:rPr>
        <w:t xml:space="preserve">Powiatowa </w:t>
      </w:r>
      <w:r w:rsidR="004C1B55" w:rsidRPr="004C1B55">
        <w:rPr>
          <w:rFonts w:ascii="Times New Roman" w:eastAsia="NSimSun" w:hAnsi="Times New Roman" w:cs="Times New Roman"/>
          <w:sz w:val="24"/>
          <w:szCs w:val="24"/>
        </w:rPr>
        <w:t xml:space="preserve">Policji w </w:t>
      </w:r>
      <w:r w:rsidR="00307054">
        <w:rPr>
          <w:rFonts w:ascii="Times New Roman" w:eastAsia="NSimSun" w:hAnsi="Times New Roman" w:cs="Times New Roman"/>
          <w:sz w:val="24"/>
          <w:szCs w:val="24"/>
        </w:rPr>
        <w:t xml:space="preserve">Nakle nad Notecią </w:t>
      </w:r>
      <w:r w:rsidR="00F630F0">
        <w:rPr>
          <w:rFonts w:ascii="Times New Roman" w:eastAsia="NSimSun" w:hAnsi="Times New Roman" w:cs="Times New Roman"/>
          <w:sz w:val="24"/>
          <w:szCs w:val="24"/>
        </w:rPr>
        <w:br/>
      </w:r>
      <w:r w:rsidR="004C1B55" w:rsidRPr="004C1B55">
        <w:rPr>
          <w:rFonts w:ascii="Times New Roman" w:eastAsia="NSimSun" w:hAnsi="Times New Roman" w:cs="Times New Roman"/>
          <w:sz w:val="24"/>
          <w:szCs w:val="24"/>
        </w:rPr>
        <w:t xml:space="preserve">ul. </w:t>
      </w:r>
      <w:bookmarkStart w:id="0" w:name="_Hlk177463474"/>
      <w:r w:rsidR="004C1B55" w:rsidRPr="004C1B55">
        <w:rPr>
          <w:rFonts w:ascii="Times New Roman" w:eastAsia="NSimSun" w:hAnsi="Times New Roman" w:cs="Times New Roman"/>
          <w:sz w:val="24"/>
          <w:szCs w:val="24"/>
        </w:rPr>
        <w:t>Po</w:t>
      </w:r>
      <w:r w:rsidR="00307054">
        <w:rPr>
          <w:rFonts w:ascii="Times New Roman" w:eastAsia="NSimSun" w:hAnsi="Times New Roman" w:cs="Times New Roman"/>
          <w:sz w:val="24"/>
          <w:szCs w:val="24"/>
        </w:rPr>
        <w:t>cztowa 11</w:t>
      </w:r>
      <w:r w:rsidR="004C1B55" w:rsidRPr="004C1B55">
        <w:rPr>
          <w:rFonts w:ascii="Times New Roman" w:eastAsia="NSimSun" w:hAnsi="Times New Roman" w:cs="Times New Roman"/>
          <w:sz w:val="24"/>
          <w:szCs w:val="24"/>
        </w:rPr>
        <w:t>, 8</w:t>
      </w:r>
      <w:r w:rsidR="00307054">
        <w:rPr>
          <w:rFonts w:ascii="Times New Roman" w:eastAsia="NSimSun" w:hAnsi="Times New Roman" w:cs="Times New Roman"/>
          <w:sz w:val="24"/>
          <w:szCs w:val="24"/>
        </w:rPr>
        <w:t>9</w:t>
      </w:r>
      <w:r w:rsidR="004C1B55" w:rsidRPr="004C1B55">
        <w:rPr>
          <w:rFonts w:ascii="Times New Roman" w:eastAsia="NSimSun" w:hAnsi="Times New Roman" w:cs="Times New Roman"/>
          <w:sz w:val="24"/>
          <w:szCs w:val="24"/>
        </w:rPr>
        <w:t>-</w:t>
      </w:r>
      <w:r w:rsidR="00307054">
        <w:rPr>
          <w:rFonts w:ascii="Times New Roman" w:eastAsia="NSimSun" w:hAnsi="Times New Roman" w:cs="Times New Roman"/>
          <w:sz w:val="24"/>
          <w:szCs w:val="24"/>
        </w:rPr>
        <w:t>100</w:t>
      </w:r>
      <w:r w:rsidR="004C1B55" w:rsidRPr="004C1B55">
        <w:rPr>
          <w:rFonts w:ascii="Times New Roman" w:eastAsia="NSimSun" w:hAnsi="Times New Roman" w:cs="Times New Roman"/>
          <w:sz w:val="24"/>
          <w:szCs w:val="24"/>
        </w:rPr>
        <w:t xml:space="preserve"> </w:t>
      </w:r>
      <w:r w:rsidR="00307054">
        <w:rPr>
          <w:rFonts w:ascii="Times New Roman" w:eastAsia="NSimSun" w:hAnsi="Times New Roman" w:cs="Times New Roman"/>
          <w:sz w:val="24"/>
          <w:szCs w:val="24"/>
        </w:rPr>
        <w:t xml:space="preserve">Nakło nad Notecią </w:t>
      </w:r>
      <w:bookmarkStart w:id="1" w:name="_Hlk175232744"/>
      <w:r w:rsidR="004C1B55" w:rsidRPr="004C1B55">
        <w:rPr>
          <w:rFonts w:ascii="Times New Roman" w:eastAsia="NSimSun" w:hAnsi="Times New Roman" w:cs="Times New Roman"/>
          <w:sz w:val="24"/>
          <w:szCs w:val="24"/>
        </w:rPr>
        <w:t xml:space="preserve">w zamkniętej kopercie z dopiskiem </w:t>
      </w:r>
      <w:bookmarkEnd w:id="1"/>
      <w:r w:rsidRPr="00A7222B">
        <w:rPr>
          <w:rFonts w:ascii="Times New Roman" w:hAnsi="Times New Roman" w:cs="Times New Roman"/>
          <w:sz w:val="24"/>
          <w:szCs w:val="24"/>
        </w:rPr>
        <w:t xml:space="preserve">„zgłoszenie wewnętrzne – do rąk własnych osoby upoważnionej, nie otwierać </w:t>
      </w:r>
      <w:r w:rsidR="00F630F0">
        <w:rPr>
          <w:rFonts w:ascii="Times New Roman" w:hAnsi="Times New Roman" w:cs="Times New Roman"/>
          <w:sz w:val="24"/>
          <w:szCs w:val="24"/>
        </w:rPr>
        <w:br/>
      </w:r>
      <w:r w:rsidRPr="00A7222B">
        <w:rPr>
          <w:rFonts w:ascii="Times New Roman" w:hAnsi="Times New Roman" w:cs="Times New Roman"/>
          <w:sz w:val="24"/>
          <w:szCs w:val="24"/>
        </w:rPr>
        <w:t>w sekretariacie”;</w:t>
      </w:r>
    </w:p>
    <w:p w14:paraId="366C680E" w14:textId="7937699A" w:rsidR="001B16D4" w:rsidRPr="00A7222B" w:rsidRDefault="001B16D4" w:rsidP="00F630F0">
      <w:pPr>
        <w:spacing w:after="240" w:line="36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wysłanie go elektronicznie na adres skrzynki pocztowej SEPP dedykowanej </w:t>
      </w:r>
      <w:r w:rsidR="00F630F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do przyjmowania zgłoszeń o nazwie: kontakt</w:t>
      </w:r>
      <w:r w:rsidR="00307054">
        <w:rPr>
          <w:rFonts w:ascii="Times New Roman" w:hAnsi="Times New Roman" w:cs="Times New Roman"/>
          <w:sz w:val="24"/>
          <w:szCs w:val="24"/>
        </w:rPr>
        <w:t>-naklo</w:t>
      </w:r>
      <w:r>
        <w:rPr>
          <w:rFonts w:ascii="Times New Roman" w:hAnsi="Times New Roman" w:cs="Times New Roman"/>
          <w:sz w:val="24"/>
          <w:szCs w:val="24"/>
        </w:rPr>
        <w:t>@bg.policja.gov.pl.</w:t>
      </w:r>
    </w:p>
    <w:bookmarkEnd w:id="0"/>
    <w:p w14:paraId="1781DF7F" w14:textId="5DDB3BB2" w:rsidR="00A830AF" w:rsidRPr="009069B4" w:rsidRDefault="00A830AF" w:rsidP="00A830AF">
      <w:pPr>
        <w:pStyle w:val="USTustnpkodeksu"/>
      </w:pPr>
      <w:r w:rsidRPr="009069B4">
        <w:t>7.</w:t>
      </w:r>
      <w:r w:rsidRPr="009069B4">
        <w:tab/>
        <w:t>W przypadku</w:t>
      </w:r>
      <w:r w:rsidR="00A7222B">
        <w:t>,</w:t>
      </w:r>
      <w:r w:rsidRPr="009069B4">
        <w:t xml:space="preserve"> gdy zgłoszenie dotyczy funkcjonariusz</w:t>
      </w:r>
      <w:r w:rsidR="00307054">
        <w:t xml:space="preserve">a Jednoosobowego Stanowiska </w:t>
      </w:r>
      <w:r w:rsidR="00F630F0">
        <w:br/>
      </w:r>
      <w:r w:rsidR="00307054">
        <w:t>do spraw Kontroli Komendy Powiatowej Policji w Nakle nad Notecią</w:t>
      </w:r>
      <w:r w:rsidRPr="009069B4">
        <w:t>, zgłoszenie takie może być dokonane poprzez:</w:t>
      </w:r>
    </w:p>
    <w:p w14:paraId="17BB6AD0" w14:textId="3216E104" w:rsidR="00A7222B" w:rsidRPr="00A7222B" w:rsidRDefault="00A830AF" w:rsidP="00F630F0">
      <w:pPr>
        <w:spacing w:after="240" w:line="36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A7222B">
        <w:rPr>
          <w:rFonts w:ascii="Times New Roman" w:hAnsi="Times New Roman" w:cs="Times New Roman"/>
          <w:sz w:val="24"/>
          <w:szCs w:val="24"/>
        </w:rPr>
        <w:t>1)</w:t>
      </w:r>
      <w:r w:rsidRPr="009069B4">
        <w:tab/>
      </w:r>
      <w:r w:rsidRPr="00A7222B">
        <w:rPr>
          <w:rFonts w:ascii="Times New Roman" w:hAnsi="Times New Roman" w:cs="Times New Roman"/>
          <w:sz w:val="24"/>
          <w:szCs w:val="24"/>
        </w:rPr>
        <w:t xml:space="preserve">wysłanie go na adres: Komendanta </w:t>
      </w:r>
      <w:r w:rsidR="00307054">
        <w:rPr>
          <w:rFonts w:ascii="Times New Roman" w:hAnsi="Times New Roman" w:cs="Times New Roman"/>
          <w:sz w:val="24"/>
          <w:szCs w:val="24"/>
        </w:rPr>
        <w:t>Powiatowego</w:t>
      </w:r>
      <w:r w:rsidRPr="00A7222B">
        <w:rPr>
          <w:rFonts w:ascii="Times New Roman" w:hAnsi="Times New Roman" w:cs="Times New Roman"/>
          <w:sz w:val="24"/>
          <w:szCs w:val="24"/>
        </w:rPr>
        <w:t xml:space="preserve"> Policji</w:t>
      </w:r>
      <w:r w:rsidR="00A7222B">
        <w:rPr>
          <w:rFonts w:ascii="Times New Roman" w:hAnsi="Times New Roman" w:cs="Times New Roman"/>
          <w:sz w:val="24"/>
          <w:szCs w:val="24"/>
        </w:rPr>
        <w:t xml:space="preserve"> w </w:t>
      </w:r>
      <w:r w:rsidR="00307054">
        <w:rPr>
          <w:rFonts w:ascii="Times New Roman" w:hAnsi="Times New Roman" w:cs="Times New Roman"/>
          <w:sz w:val="24"/>
          <w:szCs w:val="24"/>
        </w:rPr>
        <w:t>Nakle nad Notecią</w:t>
      </w:r>
      <w:r w:rsidRPr="00A7222B">
        <w:rPr>
          <w:rFonts w:ascii="Times New Roman" w:hAnsi="Times New Roman" w:cs="Times New Roman"/>
          <w:sz w:val="24"/>
          <w:szCs w:val="24"/>
        </w:rPr>
        <w:t>,</w:t>
      </w:r>
      <w:r w:rsidR="00A7222B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9069B4">
        <w:t xml:space="preserve"> </w:t>
      </w:r>
      <w:r w:rsidR="00A7222B" w:rsidRPr="00A7222B">
        <w:rPr>
          <w:rFonts w:ascii="Times New Roman" w:hAnsi="Times New Roman" w:cs="Times New Roman"/>
          <w:sz w:val="24"/>
          <w:szCs w:val="24"/>
        </w:rPr>
        <w:t>ul.</w:t>
      </w:r>
      <w:r w:rsidR="00A7222B">
        <w:t xml:space="preserve"> </w:t>
      </w:r>
      <w:r w:rsidR="00A7222B" w:rsidRPr="004C1B55">
        <w:rPr>
          <w:rFonts w:ascii="Times New Roman" w:eastAsia="NSimSun" w:hAnsi="Times New Roman" w:cs="Times New Roman"/>
          <w:sz w:val="24"/>
          <w:szCs w:val="24"/>
        </w:rPr>
        <w:t>Po</w:t>
      </w:r>
      <w:r w:rsidR="00307054">
        <w:rPr>
          <w:rFonts w:ascii="Times New Roman" w:eastAsia="NSimSun" w:hAnsi="Times New Roman" w:cs="Times New Roman"/>
          <w:sz w:val="24"/>
          <w:szCs w:val="24"/>
        </w:rPr>
        <w:t>cztowa 11</w:t>
      </w:r>
      <w:r w:rsidR="00A7222B" w:rsidRPr="004C1B55">
        <w:rPr>
          <w:rFonts w:ascii="Times New Roman" w:eastAsia="NSimSun" w:hAnsi="Times New Roman" w:cs="Times New Roman"/>
          <w:sz w:val="24"/>
          <w:szCs w:val="24"/>
        </w:rPr>
        <w:t>, 8</w:t>
      </w:r>
      <w:r w:rsidR="00307054">
        <w:rPr>
          <w:rFonts w:ascii="Times New Roman" w:eastAsia="NSimSun" w:hAnsi="Times New Roman" w:cs="Times New Roman"/>
          <w:sz w:val="24"/>
          <w:szCs w:val="24"/>
        </w:rPr>
        <w:t>9</w:t>
      </w:r>
      <w:r w:rsidR="00A7222B" w:rsidRPr="004C1B55">
        <w:rPr>
          <w:rFonts w:ascii="Times New Roman" w:eastAsia="NSimSun" w:hAnsi="Times New Roman" w:cs="Times New Roman"/>
          <w:sz w:val="24"/>
          <w:szCs w:val="24"/>
        </w:rPr>
        <w:t>-</w:t>
      </w:r>
      <w:r w:rsidR="00307054">
        <w:rPr>
          <w:rFonts w:ascii="Times New Roman" w:eastAsia="NSimSun" w:hAnsi="Times New Roman" w:cs="Times New Roman"/>
          <w:sz w:val="24"/>
          <w:szCs w:val="24"/>
        </w:rPr>
        <w:t>100</w:t>
      </w:r>
      <w:r w:rsidR="00A7222B" w:rsidRPr="004C1B55">
        <w:rPr>
          <w:rFonts w:ascii="Times New Roman" w:eastAsia="NSimSun" w:hAnsi="Times New Roman" w:cs="Times New Roman"/>
          <w:sz w:val="24"/>
          <w:szCs w:val="24"/>
        </w:rPr>
        <w:t xml:space="preserve"> </w:t>
      </w:r>
      <w:r w:rsidR="00307054">
        <w:rPr>
          <w:rFonts w:ascii="Times New Roman" w:eastAsia="NSimSun" w:hAnsi="Times New Roman" w:cs="Times New Roman"/>
          <w:sz w:val="24"/>
          <w:szCs w:val="24"/>
        </w:rPr>
        <w:t>Nakło nad Notecią</w:t>
      </w:r>
      <w:r w:rsidR="00A7222B" w:rsidRPr="004C1B55">
        <w:rPr>
          <w:rFonts w:ascii="Times New Roman" w:eastAsia="NSimSun" w:hAnsi="Times New Roman" w:cs="Times New Roman"/>
          <w:sz w:val="24"/>
          <w:szCs w:val="24"/>
        </w:rPr>
        <w:t xml:space="preserve"> w zamkniętej kopercie z dopiskiem </w:t>
      </w:r>
      <w:r w:rsidR="00A7222B" w:rsidRPr="00A7222B">
        <w:rPr>
          <w:rFonts w:ascii="Times New Roman" w:hAnsi="Times New Roman" w:cs="Times New Roman"/>
          <w:sz w:val="24"/>
          <w:szCs w:val="24"/>
        </w:rPr>
        <w:lastRenderedPageBreak/>
        <w:t xml:space="preserve">„zgłoszenie wewnętrzne – do rąk własnych osoby upoważnionej, nie otwierać </w:t>
      </w:r>
      <w:r w:rsidR="00F630F0">
        <w:rPr>
          <w:rFonts w:ascii="Times New Roman" w:hAnsi="Times New Roman" w:cs="Times New Roman"/>
          <w:sz w:val="24"/>
          <w:szCs w:val="24"/>
        </w:rPr>
        <w:br/>
      </w:r>
      <w:r w:rsidR="00A7222B" w:rsidRPr="00A7222B">
        <w:rPr>
          <w:rFonts w:ascii="Times New Roman" w:hAnsi="Times New Roman" w:cs="Times New Roman"/>
          <w:sz w:val="24"/>
          <w:szCs w:val="24"/>
        </w:rPr>
        <w:t>w sekretariacie”</w:t>
      </w:r>
      <w:r w:rsidR="00A7222B">
        <w:rPr>
          <w:rFonts w:ascii="Times New Roman" w:hAnsi="Times New Roman" w:cs="Times New Roman"/>
          <w:sz w:val="24"/>
          <w:szCs w:val="24"/>
        </w:rPr>
        <w:t>.</w:t>
      </w:r>
    </w:p>
    <w:p w14:paraId="11F4730D" w14:textId="4E3072B3" w:rsidR="00A830AF" w:rsidRPr="009069B4" w:rsidRDefault="00A830AF" w:rsidP="00F630F0">
      <w:pPr>
        <w:pStyle w:val="USTustnpkodeksu"/>
        <w:spacing w:after="240"/>
      </w:pPr>
      <w:r w:rsidRPr="009069B4">
        <w:t>8.</w:t>
      </w:r>
      <w:r>
        <w:t xml:space="preserve"> </w:t>
      </w:r>
      <w:r w:rsidRPr="009069B4">
        <w:t xml:space="preserve">Koperta z dopiskiem, o którym mowa w ust. 6 i 7, nie może być otwierana przez osobę nieposiadającą upoważnienia Komendanta </w:t>
      </w:r>
      <w:r w:rsidR="00307054">
        <w:t>Powiatowego</w:t>
      </w:r>
      <w:r w:rsidRPr="009069B4">
        <w:t xml:space="preserve"> Policji </w:t>
      </w:r>
      <w:r w:rsidR="007005DB">
        <w:t xml:space="preserve">w </w:t>
      </w:r>
      <w:r w:rsidR="00307054">
        <w:t>Nakle nad Notecią</w:t>
      </w:r>
      <w:r w:rsidR="007005DB">
        <w:t xml:space="preserve">                                 </w:t>
      </w:r>
      <w:r w:rsidRPr="009069B4">
        <w:t>do przyjmowania zgłoszeń wewnętrznych lub podejmowania działań następczych.</w:t>
      </w:r>
    </w:p>
    <w:p w14:paraId="69EE731E" w14:textId="291BC1F6" w:rsidR="00A830AF" w:rsidRPr="009069B4" w:rsidRDefault="00A830AF" w:rsidP="00A830AF">
      <w:pPr>
        <w:pStyle w:val="USTustnpkodeksu"/>
        <w:rPr>
          <w:rFonts w:cs="Calibri"/>
        </w:rPr>
      </w:pPr>
      <w:r w:rsidRPr="009069B4">
        <w:t xml:space="preserve">9. Dostęp do wiadomości złożonej w zamkniętej kopercie z dopiskiem „zgłoszenie wewnętrzne – do rąk własnych osoby upoważnionej, nie otwierać w sekretariacie” ma tylko Komendant </w:t>
      </w:r>
      <w:r w:rsidR="00307054">
        <w:t>Powiatowy</w:t>
      </w:r>
      <w:r w:rsidRPr="009069B4">
        <w:t xml:space="preserve"> Policji </w:t>
      </w:r>
      <w:r w:rsidR="00A7222B">
        <w:t xml:space="preserve">w </w:t>
      </w:r>
      <w:r w:rsidR="00307054">
        <w:t>Nakle nad Notecią</w:t>
      </w:r>
      <w:r w:rsidR="00A7222B">
        <w:t xml:space="preserve"> </w:t>
      </w:r>
      <w:r w:rsidRPr="009069B4">
        <w:t>lub jego zastępc</w:t>
      </w:r>
      <w:r w:rsidR="00307054">
        <w:t>a</w:t>
      </w:r>
      <w:r w:rsidRPr="009069B4">
        <w:t xml:space="preserve"> oraz upoważnione przez Komendanta </w:t>
      </w:r>
      <w:r w:rsidR="00307054">
        <w:t>Powiatowego</w:t>
      </w:r>
      <w:r w:rsidRPr="009069B4">
        <w:t xml:space="preserve"> Policji </w:t>
      </w:r>
      <w:r w:rsidR="00A7222B">
        <w:t xml:space="preserve">w </w:t>
      </w:r>
      <w:r w:rsidR="00307054">
        <w:t>Nakle nad Notecią</w:t>
      </w:r>
      <w:r w:rsidR="00A7222B">
        <w:t xml:space="preserve"> </w:t>
      </w:r>
      <w:r w:rsidRPr="009069B4">
        <w:t>osoby</w:t>
      </w:r>
      <w:r>
        <w:t xml:space="preserve"> na każdym etapie postępowania.</w:t>
      </w:r>
    </w:p>
    <w:p w14:paraId="7BC324FB" w14:textId="77777777" w:rsidR="00A830AF" w:rsidRDefault="00A830AF" w:rsidP="00A830AF">
      <w:pPr>
        <w:pStyle w:val="ARTartustawynprozporzdzenia"/>
      </w:pPr>
      <w:r>
        <w:t xml:space="preserve">10. </w:t>
      </w:r>
      <w:r w:rsidRPr="009069B4">
        <w:t xml:space="preserve">W celu skutecznego podjęcia działań następczych oraz przekazania informacji </w:t>
      </w:r>
      <w:r>
        <w:t xml:space="preserve">wskazane jest, aby sygnalista podał w zgłoszeniu adres do kontaktu. W razie potrzeby </w:t>
      </w:r>
      <w:r w:rsidRPr="009069B4">
        <w:t>przyjmujący zgłoszenie prosi sygnalist</w:t>
      </w:r>
      <w:r>
        <w:t>ę o podanie adresu do kontaktu.</w:t>
      </w:r>
    </w:p>
    <w:p w14:paraId="086E9E48" w14:textId="6CAAE9E2" w:rsidR="00A830AF" w:rsidRDefault="00A830AF" w:rsidP="00A830AF">
      <w:pPr>
        <w:pStyle w:val="ARTartustawynprozporzdzenia"/>
        <w:rPr>
          <w:rFonts w:cs="Calibri"/>
        </w:rPr>
      </w:pPr>
      <w:r>
        <w:t>11.</w:t>
      </w:r>
      <w:r w:rsidR="007005DB">
        <w:t xml:space="preserve"> </w:t>
      </w:r>
      <w:r w:rsidRPr="009069B4">
        <w:t>Jeżeli w zgłoszeniu nie zostanie podany adres do kontaktu</w:t>
      </w:r>
      <w:r w:rsidR="00DF2154">
        <w:t>,</w:t>
      </w:r>
      <w:r w:rsidRPr="009069B4">
        <w:t xml:space="preserve"> potwierdzani</w:t>
      </w:r>
      <w:r w:rsidR="00DF2154">
        <w:t>e</w:t>
      </w:r>
      <w:r w:rsidRPr="009069B4">
        <w:t xml:space="preserve"> sygnaliście przyjęcia zgłoszenia oraz udzielani</w:t>
      </w:r>
      <w:r w:rsidR="00F130B6">
        <w:t>e</w:t>
      </w:r>
      <w:r w:rsidRPr="009069B4">
        <w:t xml:space="preserve"> informacji zwrotnej w kolejnych etapach procedowania zgłoszenia</w:t>
      </w:r>
      <w:r w:rsidR="00DF2154">
        <w:t>, o których mowa w § 7</w:t>
      </w:r>
      <w:r w:rsidR="00F130B6">
        <w:t>,</w:t>
      </w:r>
      <w:r w:rsidR="00DF2154">
        <w:t xml:space="preserve"> 9</w:t>
      </w:r>
      <w:r w:rsidR="00F130B6">
        <w:t xml:space="preserve"> i 11</w:t>
      </w:r>
      <w:r w:rsidR="009269AB">
        <w:t>,</w:t>
      </w:r>
      <w:r w:rsidR="00DF2154">
        <w:t xml:space="preserve"> nie będzie możliwe.</w:t>
      </w:r>
    </w:p>
    <w:p w14:paraId="16BAF59E" w14:textId="7675851E" w:rsidR="00A830AF" w:rsidRPr="000266A9" w:rsidRDefault="00A830AF" w:rsidP="00A830AF">
      <w:pPr>
        <w:pStyle w:val="ARTartustawynprozporzdzenia"/>
        <w:rPr>
          <w:rFonts w:cs="Calibri"/>
        </w:rPr>
      </w:pPr>
      <w:r w:rsidRPr="000266A9">
        <w:t>1</w:t>
      </w:r>
      <w:r>
        <w:t>2</w:t>
      </w:r>
      <w:r w:rsidRPr="000266A9">
        <w:t xml:space="preserve">. Zgłoszenie wewnętrzne zawierające informacje o naruszeniu prawa dokonane przez sygnalistę, za pośrednictwem przeznaczonych do tego kanałów komunikacji podlega zarejestrowaniu w </w:t>
      </w:r>
      <w:r>
        <w:t>r</w:t>
      </w:r>
      <w:r w:rsidRPr="000266A9">
        <w:t>ejestrze zgłoszeń wewnętrznych</w:t>
      </w:r>
      <w:r>
        <w:t xml:space="preserve">, który przechowywany jest </w:t>
      </w:r>
      <w:r w:rsidR="00FC7627">
        <w:t>przez funkcjonariusza Jednoosobowego Stanowiska do spraw Kontroli Komendy Powiatowej Policji w Nakle nad Notecią</w:t>
      </w:r>
      <w:r w:rsidR="00DF2154">
        <w:t>.</w:t>
      </w:r>
      <w:r w:rsidR="00A7222B">
        <w:t xml:space="preserve"> </w:t>
      </w:r>
      <w:r w:rsidRPr="000266A9">
        <w:t>Wzór Rejestru</w:t>
      </w:r>
      <w:r>
        <w:t xml:space="preserve"> </w:t>
      </w:r>
      <w:r w:rsidRPr="000266A9">
        <w:t>zgłoszeń wewnętrznych stanowi</w:t>
      </w:r>
      <w:r w:rsidRPr="000266A9">
        <w:rPr>
          <w:b/>
          <w:bCs/>
        </w:rPr>
        <w:t xml:space="preserve"> </w:t>
      </w:r>
      <w:r>
        <w:t>załącznik</w:t>
      </w:r>
      <w:r w:rsidR="007005DB">
        <w:t xml:space="preserve"> </w:t>
      </w:r>
      <w:r w:rsidR="00E13C7F">
        <w:br/>
      </w:r>
      <w:r>
        <w:t>n</w:t>
      </w:r>
      <w:r w:rsidRPr="000266A9">
        <w:t xml:space="preserve">r </w:t>
      </w:r>
      <w:r>
        <w:t>2</w:t>
      </w:r>
      <w:r w:rsidRPr="000266A9">
        <w:t xml:space="preserve"> do p</w:t>
      </w:r>
      <w:r>
        <w:t>rocedury zgłoszeń wewnętrznych.</w:t>
      </w:r>
    </w:p>
    <w:p w14:paraId="1D6D707D" w14:textId="77777777" w:rsidR="00A830AF" w:rsidRPr="000266A9" w:rsidRDefault="00A830AF" w:rsidP="00A830AF">
      <w:pPr>
        <w:pStyle w:val="ARTartustawynprozporzdzenia"/>
      </w:pPr>
      <w:r>
        <w:t>13</w:t>
      </w:r>
      <w:r w:rsidRPr="000266A9">
        <w:t xml:space="preserve">. Wpisy do Rejestru zgłoszeń wewnętrznych dokonują osoby upoważnione. </w:t>
      </w:r>
      <w:r>
        <w:rPr>
          <w:rFonts w:cs="Calibri"/>
        </w:rPr>
        <w:br/>
      </w:r>
      <w:r w:rsidRPr="000266A9">
        <w:t>Rejestr ten przechowywany jest w pomieszcze</w:t>
      </w:r>
      <w:r>
        <w:t>niu</w:t>
      </w:r>
      <w:r w:rsidRPr="000266A9">
        <w:t xml:space="preserve"> służbowym zabezpieczonym przed dostępem osób postronnych w szafie zamykanej na klucz.</w:t>
      </w:r>
    </w:p>
    <w:p w14:paraId="0A8126D5" w14:textId="1580D247" w:rsidR="00A830AF" w:rsidRDefault="00A830AF" w:rsidP="00A830AF">
      <w:pPr>
        <w:pStyle w:val="ARTartustawynprozporzdzenia"/>
      </w:pPr>
      <w:r>
        <w:t>14</w:t>
      </w:r>
      <w:r w:rsidRPr="000266A9">
        <w:t xml:space="preserve">. Rejestr zgłoszeń wewnętrznych prowadzony jest z zachowaniem zasad poufności, a dane osobowe oraz pozostałe informacje w rejestrze zgłoszeń są przechowywane przez okres 3 lat po zakończeniu roku kalendarzowego, w którym zakończono działania następcze lub </w:t>
      </w:r>
      <w:r w:rsidR="00E13C7F">
        <w:br/>
      </w:r>
      <w:r w:rsidRPr="000266A9">
        <w:t>po zakończeniu postępowań zainicjowanych tymi działaniami.</w:t>
      </w:r>
    </w:p>
    <w:p w14:paraId="5C6D0685" w14:textId="77777777" w:rsidR="00A7222B" w:rsidRPr="000266A9" w:rsidRDefault="00A7222B" w:rsidP="00A830AF">
      <w:pPr>
        <w:pStyle w:val="ARTartustawynprozporzdzenia"/>
        <w:rPr>
          <w:rFonts w:cs="Calibri"/>
          <w:i/>
          <w:iCs/>
        </w:rPr>
      </w:pPr>
    </w:p>
    <w:p w14:paraId="17BB6E6E" w14:textId="77777777" w:rsidR="00A830AF" w:rsidRPr="009069B4" w:rsidRDefault="00A830AF" w:rsidP="00A830AF">
      <w:pPr>
        <w:pStyle w:val="ROZDZODDZOZNoznaczenierozdziauluboddziau"/>
      </w:pPr>
      <w:r w:rsidRPr="009069B4">
        <w:lastRenderedPageBreak/>
        <w:t>Rozdział 4</w:t>
      </w:r>
    </w:p>
    <w:p w14:paraId="0C883C85" w14:textId="0A0FA35F" w:rsidR="00A830AF" w:rsidRDefault="00A830AF" w:rsidP="00A830AF">
      <w:pPr>
        <w:pStyle w:val="ROZDZODDZPRZEDMprzedmiotregulacjirozdziauluboddziau"/>
      </w:pPr>
      <w:r w:rsidRPr="009069B4">
        <w:t xml:space="preserve">Bezstronna wewnętrzna jednostka organizacyjna lub osoba upoważniona </w:t>
      </w:r>
      <w:r w:rsidR="00E13C7F">
        <w:br/>
      </w:r>
      <w:r w:rsidRPr="009069B4">
        <w:t>do podejmowania działań następczych, włączając w to weryfikację zgłoszenia wewnętrznego i dalszą komunikację z sygnalistą</w:t>
      </w:r>
    </w:p>
    <w:p w14:paraId="5BBD5FBF" w14:textId="77777777" w:rsidR="00A7222B" w:rsidRPr="00A7222B" w:rsidRDefault="00A7222B" w:rsidP="00A7222B">
      <w:pPr>
        <w:pStyle w:val="ARTartustawynprozporzdzenia"/>
      </w:pPr>
    </w:p>
    <w:p w14:paraId="61866386" w14:textId="692DD750" w:rsidR="00A830AF" w:rsidRPr="009069B4" w:rsidRDefault="00A830AF" w:rsidP="00E13C7F">
      <w:pPr>
        <w:pStyle w:val="ARTartustawynprozporzdzenia"/>
        <w:spacing w:after="240"/>
        <w:rPr>
          <w:rFonts w:cs="Calibri"/>
        </w:rPr>
      </w:pPr>
      <w:r w:rsidRPr="000D461F">
        <w:rPr>
          <w:b/>
          <w:bCs/>
        </w:rPr>
        <w:t>§ 7.</w:t>
      </w:r>
      <w:r w:rsidRPr="009069B4">
        <w:t xml:space="preserve"> 1.</w:t>
      </w:r>
      <w:r>
        <w:t xml:space="preserve"> </w:t>
      </w:r>
      <w:r w:rsidRPr="009069B4">
        <w:t>Do podejmowania działań następczych, włączając w to weryfikację zgłoszenia wewnętrznego i dalszą komunikację z sygnalistą, w tym występowanie o dodatkowe informacje i przekazywanie informacji zwrotnej upoważnia się</w:t>
      </w:r>
      <w:r>
        <w:t xml:space="preserve"> </w:t>
      </w:r>
      <w:r w:rsidRPr="009069B4">
        <w:t>funkcjonariusz</w:t>
      </w:r>
      <w:r w:rsidR="004A4B50">
        <w:t>a Jednoosobowego</w:t>
      </w:r>
      <w:r w:rsidRPr="009069B4">
        <w:t xml:space="preserve"> </w:t>
      </w:r>
      <w:r w:rsidR="004A4B50">
        <w:t>Stanowiska do spraw Kontroli Komendy Powiatowej Policji w Nakle nad Notecią lub osobę wyznaczoną w ramach zastępstwa</w:t>
      </w:r>
      <w:r w:rsidRPr="009069B4">
        <w:t>.</w:t>
      </w:r>
      <w:r>
        <w:t xml:space="preserve"> </w:t>
      </w:r>
    </w:p>
    <w:p w14:paraId="7BA50822" w14:textId="6855B9D2" w:rsidR="00A830AF" w:rsidRPr="009069B4" w:rsidRDefault="00A830AF" w:rsidP="00E13C7F">
      <w:pPr>
        <w:pStyle w:val="USTustnpkodeksu"/>
        <w:spacing w:after="240"/>
      </w:pPr>
      <w:r w:rsidRPr="009069B4">
        <w:t>2.</w:t>
      </w:r>
      <w:r w:rsidRPr="009069B4">
        <w:tab/>
        <w:t>Bezpośredni przełożony funkcjonariusza Policji jest obowiązany wyłączyć</w:t>
      </w:r>
      <w:r w:rsidR="00A7222B">
        <w:t xml:space="preserve">                                 </w:t>
      </w:r>
      <w:r w:rsidRPr="009069B4">
        <w:t xml:space="preserve"> go z weryfikacji zgłoszenia oraz podejmowania działań następczych, jeżeli zostanie uprawdopodobnione istnienie okoliczności, które mogą wywołać wątpliwość </w:t>
      </w:r>
      <w:r w:rsidR="00A7222B">
        <w:t xml:space="preserve">                                               </w:t>
      </w:r>
      <w:r w:rsidRPr="009069B4">
        <w:t>co do bezstronności tego funkcjonariusza w danej sprawie.</w:t>
      </w:r>
    </w:p>
    <w:p w14:paraId="020E0CCA" w14:textId="7ABA1DB8" w:rsidR="00A830AF" w:rsidRDefault="001B16D4" w:rsidP="00E13C7F">
      <w:pPr>
        <w:pStyle w:val="ARTartustawynprozporzdzenia"/>
        <w:spacing w:after="240"/>
      </w:pPr>
      <w:r>
        <w:t>3</w:t>
      </w:r>
      <w:r w:rsidR="00A830AF">
        <w:t>.</w:t>
      </w:r>
      <w:r w:rsidR="00A830AF">
        <w:tab/>
        <w:t xml:space="preserve">W zależności od merytorycznego przedmiotu zgłoszenia, Komendant </w:t>
      </w:r>
      <w:r w:rsidR="003C2A10">
        <w:t>Powiatowy</w:t>
      </w:r>
      <w:r w:rsidR="00A830AF">
        <w:t xml:space="preserve"> Policji </w:t>
      </w:r>
      <w:r>
        <w:t xml:space="preserve">w </w:t>
      </w:r>
      <w:r w:rsidR="003C2A10">
        <w:t>Nakle nad Notecią</w:t>
      </w:r>
      <w:r>
        <w:t xml:space="preserve"> </w:t>
      </w:r>
      <w:r w:rsidR="00A830AF">
        <w:t xml:space="preserve">może upoważnić inne, bezstronne osoby z </w:t>
      </w:r>
      <w:r>
        <w:t xml:space="preserve">Komendy </w:t>
      </w:r>
      <w:r w:rsidR="003C2A10">
        <w:t>Powiatowej</w:t>
      </w:r>
      <w:r>
        <w:t xml:space="preserve"> Policji w </w:t>
      </w:r>
      <w:r w:rsidR="003C2A10">
        <w:t>Nakle nad Notecią lub jednostek podległych</w:t>
      </w:r>
      <w:r>
        <w:t xml:space="preserve"> </w:t>
      </w:r>
      <w:r w:rsidR="00A830AF">
        <w:t>do uczestniczenia w procesie weryfikacji zgłoszenia lub w procesie działań następczych.</w:t>
      </w:r>
    </w:p>
    <w:p w14:paraId="700D5CE0" w14:textId="1D2DE8A2" w:rsidR="00A830AF" w:rsidRDefault="00A830AF" w:rsidP="00E13C7F">
      <w:pPr>
        <w:pStyle w:val="USTustnpkodeksu"/>
        <w:spacing w:after="240"/>
        <w:rPr>
          <w:rFonts w:cs="Calibri"/>
        </w:rPr>
      </w:pPr>
      <w:r>
        <w:t>5.</w:t>
      </w:r>
      <w:r>
        <w:tab/>
      </w:r>
      <w:r w:rsidRPr="002940B7">
        <w:t xml:space="preserve">Weryfikacja zgłoszenia polega na ustaleniu, czy informacja zawarta w zgłoszeniu stanowi informację o naruszeniu prawa i czy zgłoszenie zostało dokonane przez osobę </w:t>
      </w:r>
      <w:r>
        <w:t>spełniającą wymogi określone w u</w:t>
      </w:r>
      <w:r w:rsidRPr="002940B7">
        <w:t>stawie</w:t>
      </w:r>
      <w:r w:rsidR="00F130B6">
        <w:t>,</w:t>
      </w:r>
      <w:r w:rsidRPr="002940B7">
        <w:t xml:space="preserve"> a także czy nie zachodzą okoliczności wykluczające dalsze procedowanie zgłoszenia.</w:t>
      </w:r>
    </w:p>
    <w:p w14:paraId="4BB0DFC2" w14:textId="4EB09E7F" w:rsidR="00A830AF" w:rsidRPr="002940B7" w:rsidRDefault="00A830AF" w:rsidP="00E13C7F">
      <w:pPr>
        <w:pStyle w:val="USTustnpkodeksu"/>
        <w:spacing w:after="240"/>
      </w:pPr>
      <w:r>
        <w:t>6.</w:t>
      </w:r>
      <w:r w:rsidRPr="002940B7">
        <w:t xml:space="preserve"> W przypadku stwierdzenia</w:t>
      </w:r>
      <w:r w:rsidR="00F130B6">
        <w:t xml:space="preserve">, że </w:t>
      </w:r>
      <w:bookmarkStart w:id="2" w:name="_Hlk177721432"/>
      <w:r w:rsidR="00F130B6">
        <w:t xml:space="preserve">informacja zawarta w zgłoszeniu nie jest informacją                             o naruszeniu prawa lub zgłoszenie zostało dokonane przez osobę niespełniającą wymogów określonych w ustawie lub też zachodzą okoliczności wykluczające dalsze procedowanie </w:t>
      </w:r>
      <w:bookmarkEnd w:id="2"/>
      <w:r w:rsidR="00F130B6">
        <w:t>zgłoszenia</w:t>
      </w:r>
      <w:r w:rsidR="00871B2B">
        <w:t>,</w:t>
      </w:r>
      <w:r w:rsidR="00F130B6">
        <w:t xml:space="preserve"> </w:t>
      </w:r>
      <w:r w:rsidRPr="002940B7">
        <w:t>brak jest podstaw do prowadzenia działań następczych, o czym informuje się</w:t>
      </w:r>
      <w:r w:rsidR="00F130B6">
        <w:t xml:space="preserve"> sygnalistę</w:t>
      </w:r>
      <w:r w:rsidRPr="002940B7">
        <w:t>.</w:t>
      </w:r>
    </w:p>
    <w:p w14:paraId="5B84F2E9" w14:textId="07074BF7" w:rsidR="00A830AF" w:rsidRPr="002940B7" w:rsidRDefault="00A830AF" w:rsidP="00E13C7F">
      <w:pPr>
        <w:pStyle w:val="USTustnpkodeksu"/>
        <w:spacing w:after="240"/>
      </w:pPr>
      <w:r>
        <w:t>7</w:t>
      </w:r>
      <w:r w:rsidRPr="002940B7">
        <w:t>. W przydatku stwierdzenia w toku wstępnej weryfikacji</w:t>
      </w:r>
      <w:r w:rsidR="00F130B6">
        <w:t xml:space="preserve">, że informacja zawarta                          w zgłoszeniu jest informacją o naruszeniu prawa, zgłoszenie zostało dokonane przez osobę  </w:t>
      </w:r>
      <w:r w:rsidR="00F130B6">
        <w:lastRenderedPageBreak/>
        <w:t>spełniającą wymog</w:t>
      </w:r>
      <w:r w:rsidR="00871B2B">
        <w:t>i</w:t>
      </w:r>
      <w:r w:rsidR="00F130B6">
        <w:t xml:space="preserve"> określon</w:t>
      </w:r>
      <w:r w:rsidR="00871B2B">
        <w:t>e</w:t>
      </w:r>
      <w:r w:rsidR="00F130B6">
        <w:t xml:space="preserve"> w ustawie i nie zachodzą okoliczności wykluczające dalsze procedowanie</w:t>
      </w:r>
      <w:r w:rsidR="00871B2B">
        <w:t>,</w:t>
      </w:r>
      <w:r w:rsidR="00F130B6">
        <w:t xml:space="preserve"> </w:t>
      </w:r>
      <w:r w:rsidRPr="002940B7">
        <w:t>podejmuje się działania następcze.</w:t>
      </w:r>
    </w:p>
    <w:p w14:paraId="1667C1E5" w14:textId="77777777" w:rsidR="00A830AF" w:rsidRDefault="00A830AF" w:rsidP="00E13C7F">
      <w:pPr>
        <w:pStyle w:val="USTustnpkodeksu"/>
        <w:spacing w:after="240"/>
        <w:rPr>
          <w:rFonts w:cs="Calibri"/>
        </w:rPr>
      </w:pPr>
      <w:r>
        <w:t>8</w:t>
      </w:r>
      <w:r w:rsidRPr="002940B7">
        <w:t>. Zasadniczym celem działań następczych jest ocena prawdziwości informacji zawartych w zgłoszeniu wewnętrznym oraz przeciwdziałanie naruszeniu prawa będącym przedmiotem zgłoszenia.</w:t>
      </w:r>
    </w:p>
    <w:p w14:paraId="25861B3A" w14:textId="511304AB" w:rsidR="00A830AF" w:rsidRDefault="00A830AF" w:rsidP="00E13C7F">
      <w:pPr>
        <w:pStyle w:val="USTustnpkodeksu"/>
        <w:spacing w:after="240"/>
        <w:rPr>
          <w:rFonts w:cs="Calibri"/>
        </w:rPr>
      </w:pPr>
      <w:r>
        <w:t xml:space="preserve">9. Wzór upoważnienia do przyjmowania </w:t>
      </w:r>
      <w:r w:rsidRPr="005D433A">
        <w:t xml:space="preserve">zgłoszeń wewnętrznych / podejmowania działań następczych, włączając w to weryfikację zgłoszenia wewnętrznego i dalszą komunikację </w:t>
      </w:r>
      <w:r w:rsidR="001B16D4">
        <w:t xml:space="preserve">                     </w:t>
      </w:r>
      <w:r w:rsidRPr="005D433A">
        <w:t xml:space="preserve">z sygnalistą, w tym występowanie o dodatkowe informacje i przekazywanie </w:t>
      </w:r>
      <w:r>
        <w:t xml:space="preserve">sygnaliście informacji zwrotnej </w:t>
      </w:r>
      <w:r w:rsidRPr="005D433A">
        <w:t xml:space="preserve">oraz związanego z tym przetwarzania danych osobowych, </w:t>
      </w:r>
      <w:r>
        <w:rPr>
          <w:rFonts w:cs="Calibri"/>
        </w:rPr>
        <w:br/>
      </w:r>
      <w:r w:rsidRPr="005D433A">
        <w:t>w tym do prowadzenia rejestru zgł</w:t>
      </w:r>
      <w:r>
        <w:t xml:space="preserve">oszeń wewnętrznych został określony w załączniku </w:t>
      </w:r>
      <w:r w:rsidR="001B16D4">
        <w:t xml:space="preserve">                             </w:t>
      </w:r>
      <w:r>
        <w:t>nr 3 do procedury</w:t>
      </w:r>
      <w:r w:rsidRPr="009069B4">
        <w:t xml:space="preserve"> zgłoszeń wewnętrznych</w:t>
      </w:r>
      <w:r w:rsidR="003C2A10">
        <w:t>.</w:t>
      </w:r>
    </w:p>
    <w:p w14:paraId="24CF39EB" w14:textId="5DAB87BF" w:rsidR="00A830AF" w:rsidRDefault="00A830AF" w:rsidP="00E13C7F">
      <w:pPr>
        <w:pStyle w:val="USTustnpkodeksu"/>
        <w:spacing w:after="240"/>
      </w:pPr>
      <w:r>
        <w:t xml:space="preserve">10. Wzór upoważnienia do </w:t>
      </w:r>
      <w:r w:rsidRPr="008558F3">
        <w:t xml:space="preserve">uczestniczenia w </w:t>
      </w:r>
      <w:r>
        <w:t>procesie weryfikacji zgłoszenia lub</w:t>
      </w:r>
      <w:r w:rsidRPr="008558F3">
        <w:t xml:space="preserve"> </w:t>
      </w:r>
      <w:r>
        <w:rPr>
          <w:rFonts w:cs="Calibri"/>
        </w:rPr>
        <w:br/>
      </w:r>
      <w:r w:rsidRPr="008558F3">
        <w:t>w procesie działań następczych</w:t>
      </w:r>
      <w:r>
        <w:t xml:space="preserve">, o których mowa w ust. 4, został określony w załączniku </w:t>
      </w:r>
      <w:r w:rsidR="001B16D4">
        <w:t xml:space="preserve">             </w:t>
      </w:r>
      <w:r>
        <w:t>nr 4 do procedury</w:t>
      </w:r>
      <w:r w:rsidRPr="009069B4">
        <w:t xml:space="preserve"> zgłoszeń wewnętrznych</w:t>
      </w:r>
      <w:r>
        <w:t xml:space="preserve">. </w:t>
      </w:r>
    </w:p>
    <w:p w14:paraId="3CEDA88A" w14:textId="548F742D" w:rsidR="00A830AF" w:rsidRDefault="00A830AF" w:rsidP="00A830AF">
      <w:pPr>
        <w:pStyle w:val="USTustnpkodeksu"/>
      </w:pPr>
      <w:r>
        <w:t xml:space="preserve">11.Wzór oświadczenia o zachowaniu w tajemnicy danych osobowych oraz informacji </w:t>
      </w:r>
      <w:r w:rsidR="001B16D4">
        <w:t xml:space="preserve">                  </w:t>
      </w:r>
      <w:r>
        <w:t xml:space="preserve">w ramach zgłoszenia naruszenia prawach został określony w załączniku nr 5 do procedury zgłoszeń wewnętrznych. </w:t>
      </w:r>
    </w:p>
    <w:p w14:paraId="04678A82" w14:textId="77777777" w:rsidR="00A830AF" w:rsidRPr="009069B4" w:rsidRDefault="00A830AF" w:rsidP="00A830AF">
      <w:pPr>
        <w:pStyle w:val="USTustnpkodeksu"/>
        <w:rPr>
          <w:rFonts w:cs="Calibri"/>
        </w:rPr>
      </w:pPr>
    </w:p>
    <w:p w14:paraId="13393E93" w14:textId="77777777" w:rsidR="00A830AF" w:rsidRPr="009069B4" w:rsidRDefault="00A830AF" w:rsidP="00A830AF">
      <w:pPr>
        <w:pStyle w:val="ROZDZODDZOZNoznaczenierozdziauluboddziau"/>
      </w:pPr>
      <w:r w:rsidRPr="009069B4">
        <w:t>Rozdział 5</w:t>
      </w:r>
    </w:p>
    <w:p w14:paraId="16223A5D" w14:textId="4CD87681" w:rsidR="00A830AF" w:rsidRPr="009069B4" w:rsidRDefault="00A830AF" w:rsidP="00A830AF">
      <w:pPr>
        <w:pStyle w:val="ROZDZODDZPRZEDMprzedmiotregulacjirozdziauluboddziau"/>
        <w:rPr>
          <w:rFonts w:cs="Calibri"/>
        </w:rPr>
      </w:pPr>
      <w:r w:rsidRPr="009069B4">
        <w:t>Tryb postępowania z informacjami o naruszeniach prawa zgłoszonymi anonimowo</w:t>
      </w:r>
      <w:r w:rsidR="00F130B6">
        <w:t xml:space="preserve"> </w:t>
      </w:r>
    </w:p>
    <w:p w14:paraId="3A25B4AA" w14:textId="3DFA0185" w:rsidR="00A830AF" w:rsidRDefault="00A830AF" w:rsidP="00A830AF">
      <w:pPr>
        <w:pStyle w:val="ARTartustawynprozporzdzenia"/>
        <w:rPr>
          <w:rFonts w:cs="Calibri"/>
        </w:rPr>
      </w:pPr>
      <w:r w:rsidRPr="000D461F">
        <w:rPr>
          <w:b/>
          <w:bCs/>
        </w:rPr>
        <w:t>§ 8.</w:t>
      </w:r>
      <w:r>
        <w:t xml:space="preserve"> 1.</w:t>
      </w:r>
      <w:r w:rsidRPr="009069B4">
        <w:t>Zgłoszenia wewnętrzne, które są anonimowe nie są rozpatrywane</w:t>
      </w:r>
      <w:r>
        <w:t xml:space="preserve"> według niniejszej procedury</w:t>
      </w:r>
      <w:r w:rsidRPr="009069B4">
        <w:t>.</w:t>
      </w:r>
    </w:p>
    <w:p w14:paraId="6E0C065A" w14:textId="77777777" w:rsidR="00A830AF" w:rsidRPr="009069B4" w:rsidRDefault="00A830AF" w:rsidP="00A830AF">
      <w:pPr>
        <w:pStyle w:val="ROZDZODDZOZNoznaczenierozdziauluboddziau"/>
      </w:pPr>
      <w:r w:rsidRPr="009069B4">
        <w:t>Rozdział 6</w:t>
      </w:r>
    </w:p>
    <w:p w14:paraId="5E5C9C49" w14:textId="77777777" w:rsidR="00A830AF" w:rsidRPr="009069B4" w:rsidRDefault="00A830AF" w:rsidP="00A830AF">
      <w:pPr>
        <w:pStyle w:val="ROZDZODDZPRZEDMprzedmiotregulacjirozdziauluboddziau"/>
      </w:pPr>
      <w:r w:rsidRPr="009069B4">
        <w:t>Obowiązek potwierdzenia sygnaliście przyjęcia zgłoszenia wewnętrznego</w:t>
      </w:r>
    </w:p>
    <w:p w14:paraId="21E48472" w14:textId="6057352C" w:rsidR="00A830AF" w:rsidRPr="009069B4" w:rsidRDefault="00A830AF" w:rsidP="00E13C7F">
      <w:pPr>
        <w:pStyle w:val="ARTartustawynprozporzdzenia"/>
        <w:spacing w:after="240"/>
      </w:pPr>
      <w:r w:rsidRPr="000D461F">
        <w:rPr>
          <w:b/>
          <w:bCs/>
        </w:rPr>
        <w:t>§ 9.</w:t>
      </w:r>
      <w:r w:rsidRPr="009069B4">
        <w:t xml:space="preserve"> 1.</w:t>
      </w:r>
      <w:r w:rsidR="00DB6BBB">
        <w:t xml:space="preserve"> Funkcjonariusz Jednoosobowego Stanowiska do spraw Kontroli Komendy Powiatowej Policji w Nakle nad Notecią</w:t>
      </w:r>
      <w:r w:rsidRPr="009069B4">
        <w:t>, w terminie 7 dni od dnia wpływu</w:t>
      </w:r>
      <w:r>
        <w:t xml:space="preserve"> zgłoszenia wewnętrznego</w:t>
      </w:r>
      <w:r w:rsidRPr="009069B4">
        <w:t xml:space="preserve"> potwierdza sygnaliście przyjęcie </w:t>
      </w:r>
      <w:r>
        <w:t xml:space="preserve">tego </w:t>
      </w:r>
      <w:r w:rsidRPr="009069B4">
        <w:t>zgłoszenia, chyba</w:t>
      </w:r>
      <w:r w:rsidR="001B16D4">
        <w:t xml:space="preserve"> </w:t>
      </w:r>
      <w:r w:rsidRPr="009069B4">
        <w:t xml:space="preserve">że sygnalista nie podał adresu do kontaktu, na który należy przekazać potwierdzenie. </w:t>
      </w:r>
    </w:p>
    <w:p w14:paraId="56B9E0C8" w14:textId="77A854AA" w:rsidR="00A830AF" w:rsidRPr="009069B4" w:rsidRDefault="00A830AF" w:rsidP="00A830AF">
      <w:pPr>
        <w:pStyle w:val="USTustnpkodeksu"/>
      </w:pPr>
      <w:r w:rsidRPr="009069B4">
        <w:lastRenderedPageBreak/>
        <w:t>2.</w:t>
      </w:r>
      <w:r w:rsidRPr="009069B4">
        <w:tab/>
        <w:t>W przypadku</w:t>
      </w:r>
      <w:r w:rsidR="00F130B6">
        <w:t>,</w:t>
      </w:r>
      <w:r w:rsidRPr="009069B4">
        <w:t xml:space="preserve"> gdy zgłoszenie dotyczy </w:t>
      </w:r>
      <w:r w:rsidR="00DB6BBB">
        <w:t xml:space="preserve">funkcjonariusz Jednoosobowego Stanowiska </w:t>
      </w:r>
      <w:r w:rsidR="00E13C7F">
        <w:br/>
      </w:r>
      <w:r w:rsidR="00DB6BBB">
        <w:t>do spraw Kontroli Komendy Powiatowej Policji w Nakle nad Notecią</w:t>
      </w:r>
      <w:r w:rsidR="00DB6BBB" w:rsidRPr="009069B4">
        <w:t xml:space="preserve"> </w:t>
      </w:r>
      <w:r w:rsidRPr="009069B4">
        <w:t>potwierdzenie przyjęcia zgłoszenia przesyła</w:t>
      </w:r>
      <w:r w:rsidR="001B16D4">
        <w:t xml:space="preserve"> osoba wyznaczona przez Komendanta </w:t>
      </w:r>
      <w:r w:rsidR="00DB6BBB">
        <w:t xml:space="preserve">Powiatowego </w:t>
      </w:r>
      <w:r w:rsidR="001B16D4">
        <w:t xml:space="preserve">Policji w </w:t>
      </w:r>
      <w:r w:rsidR="00DB6BBB">
        <w:t xml:space="preserve">Nakle </w:t>
      </w:r>
      <w:r w:rsidR="00E13C7F">
        <w:br/>
      </w:r>
      <w:r w:rsidR="00DB6BBB">
        <w:t>nad Notecią</w:t>
      </w:r>
      <w:r w:rsidR="001B16D4">
        <w:t xml:space="preserve"> do prowadzenia procedury</w:t>
      </w:r>
      <w:r w:rsidRPr="009069B4">
        <w:t xml:space="preserve">, chyba że sygnalista nie podał adresu do kontaktu, </w:t>
      </w:r>
      <w:r w:rsidR="00E13C7F">
        <w:br/>
      </w:r>
      <w:r w:rsidRPr="009069B4">
        <w:t>na który należy przekazać potwierdzenie.</w:t>
      </w:r>
    </w:p>
    <w:p w14:paraId="33F12A8E" w14:textId="77777777" w:rsidR="00A830AF" w:rsidRPr="009069B4" w:rsidRDefault="00A830AF" w:rsidP="00A830AF">
      <w:pPr>
        <w:pStyle w:val="ROZDZODDZOZNoznaczenierozdziauluboddziau"/>
      </w:pPr>
      <w:r w:rsidRPr="009069B4">
        <w:t>Rozdział 7</w:t>
      </w:r>
    </w:p>
    <w:p w14:paraId="45FA5184" w14:textId="77777777" w:rsidR="00A830AF" w:rsidRPr="009069B4" w:rsidRDefault="00A830AF" w:rsidP="00A830AF">
      <w:pPr>
        <w:pStyle w:val="ROZDZODDZPRZEDMprzedmiotregulacjirozdziauluboddziau"/>
      </w:pPr>
      <w:r w:rsidRPr="009069B4">
        <w:t>Obowiązek podjęcia, z zachowaniem należytej staranności, działań następczych</w:t>
      </w:r>
    </w:p>
    <w:p w14:paraId="2F161D2E" w14:textId="77777777" w:rsidR="00A830AF" w:rsidRPr="009069B4" w:rsidRDefault="00A830AF" w:rsidP="00E13C7F">
      <w:pPr>
        <w:pStyle w:val="ARTartustawynprozporzdzenia"/>
        <w:spacing w:after="240"/>
      </w:pPr>
      <w:r w:rsidRPr="000D461F">
        <w:rPr>
          <w:b/>
          <w:bCs/>
        </w:rPr>
        <w:t>§ 10.</w:t>
      </w:r>
      <w:r w:rsidRPr="009069B4">
        <w:t xml:space="preserve"> 1.</w:t>
      </w:r>
      <w:r w:rsidRPr="009069B4">
        <w:tab/>
        <w:t xml:space="preserve">Osoby upoważnione do przyjmowania zgłoszeń wewnętrznych, </w:t>
      </w:r>
      <w:r>
        <w:rPr>
          <w:rFonts w:cs="Calibri"/>
        </w:rPr>
        <w:br/>
      </w:r>
      <w:r w:rsidRPr="009069B4">
        <w:t xml:space="preserve">do podejmowania działań następczych są zobowiązane do uniemożliwienia nieupoważnionym osobom uzyskania dostępu do informacji objętych zgłoszeniem oraz zapewnienia ochrony poufności tożsamości sygnalisty, osoby, której dotyczy zgłoszenie oraz osoby wskazanej </w:t>
      </w:r>
      <w:r>
        <w:rPr>
          <w:rFonts w:cs="Calibri"/>
        </w:rPr>
        <w:br/>
      </w:r>
      <w:r w:rsidRPr="009069B4">
        <w:t xml:space="preserve">w zgłoszeniu. Zachowanie tajemnicy w zakresie informacji i danych osobowych, uzyskane </w:t>
      </w:r>
      <w:r>
        <w:rPr>
          <w:rFonts w:cs="Calibri"/>
        </w:rPr>
        <w:br/>
      </w:r>
      <w:r w:rsidRPr="009069B4">
        <w:t>w ramach przyjmowania i weryfikacji zgłoszeń wewnętrznych, oraz podejmowania działań następczych obliguje te osoby także po ustaniu stosunku służby lub innego stosunku prawnego, w ramach którego wykonywały tę pracę.</w:t>
      </w:r>
    </w:p>
    <w:p w14:paraId="7E6A3A95" w14:textId="77777777" w:rsidR="00A830AF" w:rsidRPr="009069B4" w:rsidRDefault="00A830AF" w:rsidP="00E13C7F">
      <w:pPr>
        <w:pStyle w:val="USTustnpkodeksu"/>
        <w:spacing w:after="240"/>
      </w:pPr>
      <w:r w:rsidRPr="009069B4">
        <w:t>2.</w:t>
      </w:r>
      <w:r w:rsidRPr="009069B4">
        <w:tab/>
        <w:t>Na każdym etapie procedowania zgłoszenia osoby upoważnione do weryfikacji zgłoszenia i podejmowania działań następczych zobowiązane są do dbałości w zakresie zachowania poufności uzyskanych informacji, w szczególności gdy wymaga tego sytuacja p</w:t>
      </w:r>
      <w:r>
        <w:t xml:space="preserve">osługują się jedynie numerem tego </w:t>
      </w:r>
      <w:r w:rsidRPr="009069B4">
        <w:t>zgłoszenia.</w:t>
      </w:r>
    </w:p>
    <w:p w14:paraId="4C567444" w14:textId="77777777" w:rsidR="00A830AF" w:rsidRPr="009069B4" w:rsidRDefault="00A830AF" w:rsidP="00E13C7F">
      <w:pPr>
        <w:pStyle w:val="USTustnpkodeksu"/>
        <w:spacing w:after="240"/>
      </w:pPr>
      <w:r w:rsidRPr="009069B4">
        <w:t>3.</w:t>
      </w:r>
      <w:r w:rsidRPr="009069B4">
        <w:tab/>
        <w:t>Dane sygnalisty pozwalające na ustalenie jego tożsamości nie podlegają ujawnieniu osobom nieupoważnionym, chyba że za wyraźną zgodą sygnalisty.</w:t>
      </w:r>
    </w:p>
    <w:p w14:paraId="2BB74493" w14:textId="77777777" w:rsidR="00A830AF" w:rsidRPr="009069B4" w:rsidRDefault="00A830AF" w:rsidP="00A830AF">
      <w:pPr>
        <w:pStyle w:val="USTustnpkodeksu"/>
      </w:pPr>
      <w:r w:rsidRPr="009069B4">
        <w:t>4.</w:t>
      </w:r>
      <w:r w:rsidRPr="009069B4">
        <w:tab/>
        <w:t>Postanowień, o których mowa w ust. 3, nie stosuje się w przypadku, gdy ujawnienie danych sygnalisty jest obowiązkiem wynikającym z przepisów prawa powszechnie obowiązującego.</w:t>
      </w:r>
    </w:p>
    <w:p w14:paraId="30CE7626" w14:textId="77777777" w:rsidR="00A830AF" w:rsidRPr="009069B4" w:rsidRDefault="00A830AF" w:rsidP="00A830AF">
      <w:pPr>
        <w:pStyle w:val="ROZDZODDZOZNoznaczenierozdziauluboddziau"/>
      </w:pPr>
      <w:r w:rsidRPr="009069B4">
        <w:t>Rozdział 8</w:t>
      </w:r>
    </w:p>
    <w:p w14:paraId="7B9752DD" w14:textId="77777777" w:rsidR="00A830AF" w:rsidRPr="009069B4" w:rsidRDefault="00A830AF" w:rsidP="00A830AF">
      <w:pPr>
        <w:pStyle w:val="ROZDZODDZPRZEDMprzedmiotregulacjirozdziauluboddziau"/>
      </w:pPr>
      <w:r w:rsidRPr="009069B4">
        <w:t xml:space="preserve">Maksymalny termin na przekazanie sygnaliście informacji zwrotnej </w:t>
      </w:r>
    </w:p>
    <w:p w14:paraId="7752D7ED" w14:textId="6D3CB23F" w:rsidR="00A830AF" w:rsidRPr="009069B4" w:rsidRDefault="00A830AF" w:rsidP="00E13C7F">
      <w:pPr>
        <w:pStyle w:val="ARTartustawynprozporzdzenia"/>
        <w:spacing w:after="240"/>
      </w:pPr>
      <w:r w:rsidRPr="000D461F">
        <w:rPr>
          <w:b/>
          <w:bCs/>
        </w:rPr>
        <w:t>§ 11.</w:t>
      </w:r>
      <w:r w:rsidRPr="009069B4">
        <w:t xml:space="preserve"> 1.</w:t>
      </w:r>
      <w:r w:rsidRPr="009069B4">
        <w:tab/>
      </w:r>
      <w:r w:rsidR="00DB6BBB">
        <w:t xml:space="preserve">Funkcjonariusz Jednoosobowego Stanowiska do spraw Kontroli Komendy Powiatowej Policji w Nakle nad Notecią </w:t>
      </w:r>
      <w:r w:rsidRPr="009069B4">
        <w:t>albo</w:t>
      </w:r>
      <w:r w:rsidR="007005DB">
        <w:t xml:space="preserve"> w</w:t>
      </w:r>
      <w:r w:rsidR="007005DB" w:rsidRPr="009069B4">
        <w:t xml:space="preserve"> przypadku</w:t>
      </w:r>
      <w:r w:rsidR="00F130B6">
        <w:t xml:space="preserve">, </w:t>
      </w:r>
      <w:r w:rsidR="007005DB" w:rsidRPr="009069B4">
        <w:t xml:space="preserve">gdy zgłoszenie dotyczy </w:t>
      </w:r>
      <w:r w:rsidR="00BD1630">
        <w:t>wymienionego</w:t>
      </w:r>
      <w:r w:rsidR="00E13C7F">
        <w:t>,</w:t>
      </w:r>
      <w:r w:rsidR="00BD1630">
        <w:t xml:space="preserve"> </w:t>
      </w:r>
      <w:r w:rsidR="007005DB">
        <w:t xml:space="preserve">osoba wyznaczona przez Komendanta </w:t>
      </w:r>
      <w:r w:rsidR="00BD1630">
        <w:t>Powiatowego</w:t>
      </w:r>
      <w:r w:rsidR="007005DB">
        <w:t xml:space="preserve"> Policji w </w:t>
      </w:r>
      <w:r w:rsidR="00BD1630">
        <w:t xml:space="preserve">Nakle </w:t>
      </w:r>
      <w:r w:rsidR="00E13C7F">
        <w:br/>
      </w:r>
      <w:r w:rsidR="00BD1630">
        <w:t>nad Notecią</w:t>
      </w:r>
      <w:r w:rsidR="007005DB">
        <w:t xml:space="preserve"> do prowadzenia procedury</w:t>
      </w:r>
      <w:r w:rsidRPr="009069B4">
        <w:t xml:space="preserve"> przekazuje sygnaliście informację zwrotną na temat </w:t>
      </w:r>
      <w:r w:rsidRPr="009069B4">
        <w:lastRenderedPageBreak/>
        <w:t>planowanych lub podjętych działań następczych i powodów takich działań w maksymalnym terminie nieprzekraczającym 3 miesięcy od potwierdzenia przyjęcia zgłoszenia wewnętrznego, chyba że zgłaszający nie podał adresu do kontaktu, na który należy przekazać informację zwrotną.</w:t>
      </w:r>
    </w:p>
    <w:p w14:paraId="403291D0" w14:textId="1BA6A829" w:rsidR="00A830AF" w:rsidRPr="009069B4" w:rsidRDefault="00A830AF" w:rsidP="00A830AF">
      <w:pPr>
        <w:pStyle w:val="USTustnpkodeksu"/>
      </w:pPr>
      <w:r w:rsidRPr="009069B4">
        <w:t>2.</w:t>
      </w:r>
      <w:r w:rsidRPr="009069B4">
        <w:tab/>
        <w:t xml:space="preserve">W przypadku nieprzekazania potwierdzenia </w:t>
      </w:r>
      <w:r>
        <w:t xml:space="preserve">zgłoszenia wewnętrznego sygnaliście, </w:t>
      </w:r>
      <w:r w:rsidR="00BD1630">
        <w:t xml:space="preserve">funkcjonariusz Jednoosobowego Stanowiska do spraw Kontroli Komendy Powiatowej Policji w Nakle nad Notecią </w:t>
      </w:r>
      <w:r w:rsidR="00BD1630" w:rsidRPr="009069B4">
        <w:t>albo</w:t>
      </w:r>
      <w:r w:rsidR="00BD1630">
        <w:t xml:space="preserve"> w</w:t>
      </w:r>
      <w:r w:rsidR="00BD1630" w:rsidRPr="009069B4">
        <w:t xml:space="preserve"> przypadku</w:t>
      </w:r>
      <w:r w:rsidR="00BD1630">
        <w:t xml:space="preserve">, </w:t>
      </w:r>
      <w:r w:rsidR="00BD1630" w:rsidRPr="009069B4">
        <w:t xml:space="preserve">gdy zgłoszenie dotyczy </w:t>
      </w:r>
      <w:r w:rsidR="00BD1630">
        <w:t>wymienionego osoba wyznaczona przez Komendanta Powiatowego Policji w Nakle nad Notecią</w:t>
      </w:r>
      <w:r w:rsidR="007005DB">
        <w:t xml:space="preserve"> do prowadzenia procedury,</w:t>
      </w:r>
      <w:r w:rsidR="007005DB" w:rsidRPr="009069B4">
        <w:t xml:space="preserve"> </w:t>
      </w:r>
      <w:r w:rsidRPr="009069B4">
        <w:t>przekazuje sygnaliście informację zwrotną na temat planowanych lub podjętych działań następczych</w:t>
      </w:r>
      <w:r w:rsidR="00BC158E">
        <w:t xml:space="preserve"> </w:t>
      </w:r>
      <w:r w:rsidRPr="009069B4">
        <w:t>i powodów takich działań w maksymalnym terminie nieprzekraczającym 3 miesięcy od upływu 7 dni od dnia dokonania zgłoszenia wewnętrznego, chyba że zgłaszający nie podał adresu</w:t>
      </w:r>
      <w:r w:rsidR="00BC158E">
        <w:t xml:space="preserve"> </w:t>
      </w:r>
      <w:r w:rsidRPr="009069B4">
        <w:t>do kontaktu, na który należy przekazać informację zwrotną.</w:t>
      </w:r>
    </w:p>
    <w:p w14:paraId="7D5D2AA8" w14:textId="77777777" w:rsidR="00A830AF" w:rsidRDefault="00A830AF" w:rsidP="00A830AF"/>
    <w:p w14:paraId="49F77D68" w14:textId="154B2099" w:rsidR="00DB721A" w:rsidRPr="009069B4" w:rsidRDefault="00DB721A" w:rsidP="00DB721A">
      <w:pPr>
        <w:pStyle w:val="ROZDZODDZOZNoznaczenierozdziauluboddziau"/>
      </w:pPr>
      <w:r w:rsidRPr="009069B4">
        <w:t xml:space="preserve">Rozdział </w:t>
      </w:r>
      <w:r>
        <w:t>9</w:t>
      </w:r>
    </w:p>
    <w:p w14:paraId="0789A1F4" w14:textId="77777777" w:rsidR="00666FA0" w:rsidRPr="009069B4" w:rsidRDefault="00666FA0" w:rsidP="00666FA0">
      <w:pPr>
        <w:pStyle w:val="ROZDZODDZPRZEDMprzedmiotregulacjirozdziauluboddziau"/>
      </w:pPr>
      <w:r w:rsidRPr="009069B4">
        <w:t>Informacje na temat dokonywania zgłoszeń zewnętrznych do Rzecznika Praw Obywatelskich albo organów publicznych oraz do instytucji, organów lub jednostek organizacyjnych Unii Europejskiej</w:t>
      </w:r>
    </w:p>
    <w:p w14:paraId="4616B8CD" w14:textId="57CC3DFA" w:rsidR="00666FA0" w:rsidRDefault="00666FA0" w:rsidP="00E13C7F">
      <w:pPr>
        <w:pStyle w:val="ARTartustawynprozporzdzenia"/>
        <w:spacing w:after="240"/>
        <w:rPr>
          <w:rFonts w:cs="Calibri"/>
        </w:rPr>
      </w:pPr>
      <w:r w:rsidRPr="000D461F">
        <w:rPr>
          <w:b/>
          <w:bCs/>
        </w:rPr>
        <w:t>§ 12.</w:t>
      </w:r>
      <w:r>
        <w:t xml:space="preserve"> 1.</w:t>
      </w:r>
      <w:r>
        <w:tab/>
      </w:r>
      <w:r w:rsidRPr="000B7DDF">
        <w:t xml:space="preserve">Informacja o naruszeniu prawa może być zgłoszona w każdym przypadku również do Rzecznika Praw Obywatelskich albo organów publicznych oraz – w stosownych przypadkach – do instytucji, organów lub jednostek organizacyjnych Unii Europejskiej, </w:t>
      </w:r>
      <w:r>
        <w:rPr>
          <w:rFonts w:cs="Calibri"/>
        </w:rPr>
        <w:br/>
      </w:r>
      <w:r w:rsidRPr="000B7DDF">
        <w:t>z pominięciem niniejszej procedury zgłoszeń wewnętrznych – bez dokonania zgłoszenia wewnętrznego.</w:t>
      </w:r>
    </w:p>
    <w:p w14:paraId="09CE06C7" w14:textId="70BC5BEC" w:rsidR="00910394" w:rsidRPr="00666FA0" w:rsidRDefault="00666FA0" w:rsidP="00E13C7F">
      <w:pPr>
        <w:pStyle w:val="ROZDZODDZPRZEDMprzedmiotregulacjirozdziauluboddziau"/>
        <w:ind w:firstLine="510"/>
        <w:jc w:val="both"/>
        <w:rPr>
          <w:b w:val="0"/>
        </w:rPr>
      </w:pPr>
      <w:r w:rsidRPr="00666FA0">
        <w:rPr>
          <w:b w:val="0"/>
        </w:rPr>
        <w:t>2. Zgłoszenie, o którym mowa w ust. 1, nie skutkuje pozbawieniem sygnalisty ochrony gwarantowanej przepisami o ochron</w:t>
      </w:r>
      <w:bookmarkStart w:id="3" w:name="_GoBack"/>
      <w:bookmarkEnd w:id="3"/>
      <w:r w:rsidRPr="00666FA0">
        <w:rPr>
          <w:b w:val="0"/>
        </w:rPr>
        <w:t>ie sygnalistów.</w:t>
      </w:r>
    </w:p>
    <w:sectPr w:rsidR="00910394" w:rsidRPr="00666FA0" w:rsidSect="000B76A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426300" w14:textId="77777777" w:rsidR="004E1E52" w:rsidRDefault="004E1E52" w:rsidP="00A830AF">
      <w:r>
        <w:separator/>
      </w:r>
    </w:p>
  </w:endnote>
  <w:endnote w:type="continuationSeparator" w:id="0">
    <w:p w14:paraId="73D34E53" w14:textId="77777777" w:rsidR="004E1E52" w:rsidRDefault="004E1E52" w:rsidP="00A83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7644111"/>
      <w:docPartObj>
        <w:docPartGallery w:val="Page Numbers (Bottom of Page)"/>
        <w:docPartUnique/>
      </w:docPartObj>
    </w:sdtPr>
    <w:sdtEndPr/>
    <w:sdtContent>
      <w:p w14:paraId="0B4B10C5" w14:textId="79D6976B" w:rsidR="00BC158E" w:rsidRDefault="00BC158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3C7F">
          <w:rPr>
            <w:noProof/>
          </w:rPr>
          <w:t>11</w:t>
        </w:r>
        <w:r>
          <w:fldChar w:fldCharType="end"/>
        </w:r>
      </w:p>
    </w:sdtContent>
  </w:sdt>
  <w:p w14:paraId="766673FF" w14:textId="77777777" w:rsidR="00BC158E" w:rsidRDefault="00BC15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872DB8" w14:textId="77777777" w:rsidR="004E1E52" w:rsidRDefault="004E1E52" w:rsidP="00A830AF">
      <w:r>
        <w:separator/>
      </w:r>
    </w:p>
  </w:footnote>
  <w:footnote w:type="continuationSeparator" w:id="0">
    <w:p w14:paraId="37F11171" w14:textId="77777777" w:rsidR="004E1E52" w:rsidRDefault="004E1E52" w:rsidP="00A83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14560"/>
    <w:multiLevelType w:val="hybridMultilevel"/>
    <w:tmpl w:val="5338DF88"/>
    <w:lvl w:ilvl="0" w:tplc="E7CAC1E0">
      <w:start w:val="1"/>
      <w:numFmt w:val="decimal"/>
      <w:lvlText w:val="%1)"/>
      <w:lvlJc w:val="left"/>
      <w:pPr>
        <w:ind w:left="786" w:hanging="360"/>
      </w:pPr>
      <w:rPr>
        <w:rFonts w:ascii="Times New Roman" w:eastAsia="NSimSun" w:hAnsi="Times New Roman" w:cs="Times New Roman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BE17832"/>
    <w:multiLevelType w:val="hybridMultilevel"/>
    <w:tmpl w:val="AB044C52"/>
    <w:lvl w:ilvl="0" w:tplc="62E69F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4FB2F99E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390"/>
    <w:rsid w:val="00096486"/>
    <w:rsid w:val="00154D36"/>
    <w:rsid w:val="001A2541"/>
    <w:rsid w:val="001B16D4"/>
    <w:rsid w:val="001C67A5"/>
    <w:rsid w:val="002F4223"/>
    <w:rsid w:val="00307054"/>
    <w:rsid w:val="00352C21"/>
    <w:rsid w:val="003C2A10"/>
    <w:rsid w:val="0042239A"/>
    <w:rsid w:val="00434A39"/>
    <w:rsid w:val="004502F8"/>
    <w:rsid w:val="004719F8"/>
    <w:rsid w:val="004A4B50"/>
    <w:rsid w:val="004C1B55"/>
    <w:rsid w:val="004E1E52"/>
    <w:rsid w:val="00537244"/>
    <w:rsid w:val="00563B82"/>
    <w:rsid w:val="005916CA"/>
    <w:rsid w:val="005C31CA"/>
    <w:rsid w:val="005F0ACE"/>
    <w:rsid w:val="00666FA0"/>
    <w:rsid w:val="006B1912"/>
    <w:rsid w:val="006F7B34"/>
    <w:rsid w:val="007005DB"/>
    <w:rsid w:val="00705B7E"/>
    <w:rsid w:val="00721EA8"/>
    <w:rsid w:val="008126FB"/>
    <w:rsid w:val="00871B2B"/>
    <w:rsid w:val="009269AB"/>
    <w:rsid w:val="00A7222B"/>
    <w:rsid w:val="00A830AF"/>
    <w:rsid w:val="00BC158E"/>
    <w:rsid w:val="00BD1630"/>
    <w:rsid w:val="00C7718E"/>
    <w:rsid w:val="00CA6892"/>
    <w:rsid w:val="00D14E5B"/>
    <w:rsid w:val="00D352C6"/>
    <w:rsid w:val="00D769CE"/>
    <w:rsid w:val="00DB6BBB"/>
    <w:rsid w:val="00DB721A"/>
    <w:rsid w:val="00DF2154"/>
    <w:rsid w:val="00E13C7F"/>
    <w:rsid w:val="00E61390"/>
    <w:rsid w:val="00E73928"/>
    <w:rsid w:val="00E84488"/>
    <w:rsid w:val="00F130B6"/>
    <w:rsid w:val="00F630F0"/>
    <w:rsid w:val="00F8410E"/>
    <w:rsid w:val="00FC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52713"/>
  <w15:chartTrackingRefBased/>
  <w15:docId w15:val="{A34734DC-8ABD-41E6-8EEF-DC345DAF7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30AF"/>
    <w:pPr>
      <w:spacing w:after="0" w:line="240" w:lineRule="auto"/>
      <w:jc w:val="both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99"/>
    <w:rsid w:val="00A830AF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Times"/>
      <w:sz w:val="24"/>
      <w:szCs w:val="24"/>
      <w:lang w:eastAsia="pl-PL"/>
    </w:rPr>
  </w:style>
  <w:style w:type="paragraph" w:customStyle="1" w:styleId="USTustnpkodeksu">
    <w:name w:val="UST(§) – ust. (§ np. kodeksu)"/>
    <w:basedOn w:val="ARTartustawynprozporzdzenia"/>
    <w:uiPriority w:val="99"/>
    <w:rsid w:val="00A830AF"/>
    <w:pPr>
      <w:spacing w:before="0"/>
    </w:pPr>
  </w:style>
  <w:style w:type="paragraph" w:customStyle="1" w:styleId="PKTpunkt">
    <w:name w:val="PKT – punkt"/>
    <w:uiPriority w:val="99"/>
    <w:rsid w:val="00A830AF"/>
    <w:pPr>
      <w:spacing w:after="0" w:line="360" w:lineRule="auto"/>
      <w:ind w:left="510" w:hanging="510"/>
      <w:jc w:val="both"/>
    </w:pPr>
    <w:rPr>
      <w:rFonts w:ascii="Times" w:eastAsia="Times New Roman" w:hAnsi="Times" w:cs="Times"/>
      <w:sz w:val="24"/>
      <w:szCs w:val="24"/>
      <w:lang w:eastAsia="pl-PL"/>
    </w:r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99"/>
    <w:rsid w:val="00A830AF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"/>
      <w:b/>
      <w:bCs/>
      <w:sz w:val="24"/>
      <w:szCs w:val="24"/>
      <w:lang w:eastAsia="pl-PL"/>
    </w:rPr>
  </w:style>
  <w:style w:type="paragraph" w:customStyle="1" w:styleId="TYTDZOZNoznaczenietytuulubdziau">
    <w:name w:val="TYT(DZ)_OZN – oznaczenie tytułu lub działu"/>
    <w:next w:val="Normalny"/>
    <w:uiPriority w:val="99"/>
    <w:rsid w:val="00A830AF"/>
    <w:pPr>
      <w:keepNext/>
      <w:spacing w:before="120" w:after="0" w:line="360" w:lineRule="auto"/>
      <w:jc w:val="center"/>
    </w:pPr>
    <w:rPr>
      <w:rFonts w:ascii="Times" w:eastAsia="Times New Roman" w:hAnsi="Times" w:cs="Times"/>
      <w:caps/>
      <w:kern w:val="24"/>
      <w:sz w:val="24"/>
      <w:szCs w:val="24"/>
      <w:lang w:eastAsia="pl-PL"/>
    </w:rPr>
  </w:style>
  <w:style w:type="paragraph" w:customStyle="1" w:styleId="ROZDZODDZOZNoznaczenierozdziauluboddziau">
    <w:name w:val="ROZDZ(ODDZ)_OZN – oznaczenie rozdziału lub oddziału"/>
    <w:next w:val="ARTartustawynprozporzdzenia"/>
    <w:uiPriority w:val="99"/>
    <w:rsid w:val="00A830AF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"/>
      <w:kern w:val="24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830A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30AF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A830AF"/>
    <w:rPr>
      <w:vertAlign w:val="superscript"/>
    </w:rPr>
  </w:style>
  <w:style w:type="paragraph" w:styleId="Akapitzlist">
    <w:name w:val="List Paragraph"/>
    <w:basedOn w:val="Normalny"/>
    <w:uiPriority w:val="34"/>
    <w:qFormat/>
    <w:rsid w:val="00A830A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05D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05DB"/>
    <w:rPr>
      <w:rFonts w:ascii="Calibri" w:eastAsia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05D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C15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158E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BC15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58E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02F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02F8"/>
    <w:rPr>
      <w:rFonts w:ascii="Segoe UI" w:eastAsia="Calibri" w:hAnsi="Segoe UI" w:cs="Segoe UI"/>
      <w:sz w:val="18"/>
      <w:szCs w:val="18"/>
    </w:rPr>
  </w:style>
  <w:style w:type="character" w:styleId="Wyrnienieintensywne">
    <w:name w:val="Intense Emphasis"/>
    <w:basedOn w:val="Domylnaczcionkaakapitu"/>
    <w:uiPriority w:val="21"/>
    <w:qFormat/>
    <w:rsid w:val="00705B7E"/>
    <w:rPr>
      <w:i/>
      <w:iCs/>
      <w:color w:val="4472C4" w:themeColor="accent1"/>
    </w:rPr>
  </w:style>
  <w:style w:type="paragraph" w:styleId="Bezodstpw">
    <w:name w:val="No Spacing"/>
    <w:uiPriority w:val="1"/>
    <w:qFormat/>
    <w:rsid w:val="00705B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11</Pages>
  <Words>3110</Words>
  <Characters>18664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21731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Papiernik</dc:creator>
  <cp:keywords/>
  <dc:description/>
  <cp:lastModifiedBy>669280</cp:lastModifiedBy>
  <cp:revision>10</cp:revision>
  <cp:lastPrinted>2024-09-20T08:56:00Z</cp:lastPrinted>
  <dcterms:created xsi:type="dcterms:W3CDTF">2024-12-17T11:08:00Z</dcterms:created>
  <dcterms:modified xsi:type="dcterms:W3CDTF">2024-12-18T07:31:00Z</dcterms:modified>
</cp:coreProperties>
</file>